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1035-2019, promovido por la mercantil Ai21 Audi2, S.L., representada por la procuradora de los tribunales doña Isabel Mora García, con asistencia letrada de don Gabriel Carlos Alfonso Masip, contra el auto de 24 de enero de 2019 dictado por el Juzgado de lo Social núm. 10 de Bilbao, por la que se desestimó la solicitud de nulidad de las actuaciones del procedimiento de despido núm. 129-2018 y del posterior de ejecución núm. 120-2018. Ha sido parte doña Alicia Sebastián Sebastián, representada por la procuradora de los tribunales doña Miriam López Ocampos y asistida por el letrado don Eugenio Ribón Seisdedos.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febrero de 2019, doña Isabel Mora García, procuradora de los tribunales y de Ai21 Audi2, S.L., interpuso recurso de amparo contra el auto que desestimó la solicitud de nulidad de actuaciones presentada por la citada mercantil en el que se alegaba haber sufrido indefensión en el procedimiento de despido núm. 129-2018 y en la posterior ejecución núm. 120-2018.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la pretensión planteada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lo Social núm. 10 de Bilbao se tramitó un procedimiento de despido y reclamación de cantidad —autos núm. 120-2018—, a instancia de doña Alicia Sebastián Sebastián contra la entidad mercantil Ai21 Audi2, S.L., en virtud de demanda interpuesta por la primera en fecha 2 de febrero de 2018. En la demanda se interesaba que se declarase la improcedencia del despido, por no haberse alegado causa alguna en la carta de despido, con readmisión en su puesto de trabajo en las mismas condiciones que regían anteriormente, o que, en su defecto, se le abonase la indemnización correspondiente. En la misma demanda se hacía constar como domicilio de la empresa demandada “Leioa (Bizkaia), en la calle Estartetxe, 16-1 (48054)”.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admitida mediante decreto de fecha 16 de febrero de 2018 y se acordó citar a las partes para que comparecieran en el juzgado a los efectos de celebrar el acto de conciliación, y, en su caso el juicio. La citación se intentó infructuosamente en la calle Estartetxe, 16-1 (48054) Leioa y en la calle Correo núm. 9. El juzgado realizó gestiones para localizar el domicilio de la demandada, averiguando que el domicilio que constaba en la Agencia Tributaria era la calle Estartetxe, núm. 16 planta 1 letra A, código municipal 48054, código postal 48940, en el municipio de Leioa, y el que aparecía en la Dirección General de Tráfico, era en la misma calle, en el núm. 16 planta 1, código postal 48940.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Posteriormente se remitió exhorto al Juzgado de Paz de Leioa para que citase a la demandada en el domicilio de la calle “Estartetxe, núm. 16 1 Leioa” en la versión en castellano y en euskera en “Estartetxe núm. 16 Leioa”, siendo devuelto con diligencia negativa de 4 de mayo de 2018, en la que constaba “se ha intentado citar a Ai21 Audi2, S.L., por correo sin que nadie haya comparecido ni se haya puesto en contacto con nosotros. Nos personamos en la calle Estartetxe 16-1 de Leioa, dirección facilitada en el exhorto y hallamos un local que se encuentra cerrado. Observamos que en la puerta hay un cartel de una inmobiliaria con la nota de “Se alquila”. Tras recibir dicha diligencia negativa de notificación dictada el 23 de marzo de 2018 por el juzgado de paz de Leioa, por otra diligencia de ordenación de 9 de mayo de 2018 dictada por la letrada de la administración de justicia del Juzgado de lo Social núm. 10 de Bilbao se acordó la citación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Celebrado el juicio el día el 29 de mayo de 2018 sin la asistencia de la mercantil demandada, se dictó sentencia por la que estimando la demanda, se declaró la improcedencia del despido y se condenó a la empresa a readmitir a la trabajadora con abono de los salarios dejados de percibir o a que indemnizara a la demandante con la cantidad de 5 252,17 €, concediéndole un plazo de cinco días para el ejercicio de dicha opción. Declarada firme la sentencia, al no optar la empresa por la readmisión o la indemnización, se consideró la procedencia de la readmisión.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instancia de la trabajadora se incoó por el mismo juzgado el procedimiento de ejecución núm. 120-2018 y por autos de 9 de julio y de 18 de octubre de 2018 se acordó despachar ejecución contra Ai21 Audi2, S.L., y declarar extinguida la relación laboral condenando a la referida mercantil a pagar a la trabajadora la cantidad indemnizatoria sustitutoria de la readmisión y la derivada de los salarios de tramitación, junto con los respectivos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Ai21 Audi2, S.L., se personó en los mencionados procedimientos y mediante escrito de 3 de enero de 2019 (por error se indica el año 2018), promovió la nulidad de actuaciones denunciando la existencia de una defectuosa citación por edictos que le ocasionó el desconocimiento tanto del procedimiento de despido como del posterior procedimiento de ejecución, con la consiguiente indefensión al no haber podido asistir a los actos de conciliación y juicio, y no haber podido ejercitar la opción por el pago de la indemnización o la readmisión tras la sentencia. Alegaba que no se había realizado la citación en el domicilio de la empresa sino —inicialmente— en el lugar donde trabajaba la demandante —calle Correo núm. 19 de Bilbao— y posteriormente en un local sito en el bajo del núm. 16, de la calle Estartetxe de Leioa en lugar de realizarla en el primer piso de dicha calle y población, como consecuencia de la confusión producida al designar como domicilio social el de calle Estartetxe 16-1 Leioa, en lugar de 16 1º A. Refería que en el buzón del portal, además de los nombres y apellidos del administrador y su esposa, consta el de la sociedad en cuestión. En la fundamentación jurídica de su escrito, con cita de diversas sentencias del Tribunal Constitucional, pone de manifiesto el carácter subsidiario de la citación por edictos, pudiendo ser empleada solamente cuando se tiene la convicción de la inutilidad de cualquier otra modalidad de citación y tras agotar los medios de localización.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Tramitado el incidente de nulidad de actuaciones, por auto de 24 de enero de 2019 se desestimó la petición de nulidad al considerar que la actuación del funcionario judicial que llevó a cabo la diligencia judicial fue correcta, pues no se puede entender que el funcionario —sea del servicio de correos o judicial— se haya equivocado de domicilio por no poner “7-1º A” y aparecer “7-1”, pues evidentemente el 1 es idéntico a 1º, salvo que hubiera varios números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recurso de amparo el demandante considera vulnerado su derecho a la tutela judicial efectiva, el derecho de defensa y a un proceso con todas las garantías (art. 24.1 y 2 CE), por haberse acordado, mediante la diligencia de ordenación de 9 de mayo de 2018 dictada por la letrada de la administración de justicia del Juzgado de lo Social núm. 10 de Bilbao el emplazamiento por edictos, partiendo de la errónea premisa de que no fue posible averiguar el domicilio o paradero de la sociedad, así como por el posterior auto de 24 de enero de 2019 del mismo juzgado que consumó la referida vulneración al desestimar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Relata que el Juzgado de lo Social núm. 10 de Bilbao, tras la investigación de domicilio de la recurrente, averiguó que el domicilio, social y fiscal y de la actividad se encuentra en la calle Estartetxe núm. 16-1º de Leioa (Bizkaia), y acordó remitir exhorto al Juzgado de Paz de Leioa para que se citara y emplazara a la misma en la calle Estartetxe núm. 16-1. Dicho Juzgado extendió una diligencia negativa de citación, indicando que personados en la calle Estartetxe núm. 16-1, hallan un local que se encuentra cerrado, con la nota de “se alquila”. La letrada de la administración de justicia a la vista de dicha diligencia negativa y sin mayor comprobación, acordó citar a la empresa por edictos, siguiéndose a partir de ese momento el procedimiento de despido, el posterior incidente de opción entre la readmisión y la indemnización y finalmente el procedimiento de ejecución de la sentencia, con desconocimiento de la mercantil demandante de amparo. Indica que presentado escrito solicitando la nulidad de actuaciones, al entender que no debió acudirse a la vía edictal tras haberse presentado la comisión judicial en un domicilio erróneo que no se correspondía con el de la empresa, el Juzgado de lo Social núm. 10 de Bilbao, por auto de 24 de enero de 2019, desestimó la pretensión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—con cita de diversas sentencias del Tribunal Constitucional— la doctrina sobre las limitaciones del uso de la notificación edictal a los supuestos en que no conste el domicilio de quien haya de ser emplazado y se hayan agotado los medios legales de averiguación de domicilio. Sostiene que la sociedad Ai21 Audi2, S.L., se encuentra plenamente activa, habiendo tenido siempre el mismo domicilio social, fiscal y oficial a todos los efectos en la calle Estartetxe núm. 16 1º A de Leioa (Bizkaia) que se corresponde con el personal habitual de su administrador y socio Dositeo Paz González e insistiendo en que la citación se intentó en la calle Correo núm. 19, donde la mercantil no tenía su domicilio y en uno de los locales que se encuentran en los bajos del número 16 de la calle Estartetxe, pero no en el primer piso de dicho portal núm.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que se declare que se ha vulnerado el derecho fundamental a la tutela judicial efectiva reconocido en el art. 24.1 CE y se la restablezca en su derecho y, en consecuencia, se acuerde la nulidad del auto de fecha 24 de enero de 2019, dictado por el Juzgado de lo Social núm. 10 de Bilbao y de todo el procedimiento laboral núm. 129-2018 y del de ejecución de sentencia núm. 120-2018, retrotrayendo las actuaciones hasta el momento anterior al que tuvo lugar el intento de citación personal de la demandada y el traslado de la demanda, para que dichos actos de comunicación se practiquen de manera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quinta alegación de la demanda, bajo la rúbrica “justificación de la especial trascendencia constitucional de la solicitud de amparo”, tras exponer el fundamento legal y constitucional de dicha carga procesal, refiere que las cuestiones planteadas revisten una especial y objetiva trascendencia constitucional, pues plantean varias cuestiones constitucionales que exceden del interés subjetivo concreto, señalando que el órgano judicial hubiera podido incurrir en una negativa manifiesta del deber de acatamiento de la doctrina de este tribunal [STC 155/2009, FJ 2 f)], pues no solo no remedió la indebida citación en el domicilio erróneo, sino que ni siquiera admitió corregir su proceder al resolverse el incidente de nulidad de actuaciones. Lo rechazó sin aplicar la doctrina constitucional al respecto, y sin reconocer el error advertido que había permitido tramitar el proceso inaudita parte; añade que el recurso puede dar ocasión al tribunal para aclarar o modificar su doctrina [STC 155/2009, FJ 2 b)], deteniéndose en la ausencia de una correcta revisión de lo realizado por el juzgado de paz, al amparo de la nueva Ley de jurisdicción social, y su entrada en vigor el 11 de diciembre de 2011; y, finalmente, considera que el asunto suscitado trasciende del caso concreto porque plantea una cuestión jurídica relevante, que genera repercusión social o económica [STC 155/2009, FJ 2 g)], pues los “ciudadanos esperan que sus órganos judiciales actúen correctamente en la realización de los actos de comunicación procesal, y que realmente van a ser conocedores de la existencia de un procedimiento judicial en tramitación de modo legal y correcto”.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10 de febrero de 2020, acordó la admisión a trámite de la demanda al apreciar la concurrencia de especial trascendencia constitucional [art. 50.1 Ley Orgánica del Tribunal Constitucional (LOTC)] como consecuencia de que el órgano judicial pudiera haber incurrido en una negativa manifiesta del deber de acatamiento de la doctrina de este tribunal [STC 155/2009, de 28 de julio, FJ 2 f)]. En aplicación de lo dispuesto en el artículo 51 LOTC, se acordó dirigir atenta comunicación al Juzgado de lo Social núm. 10 de Bilbao, a fin de que, en el plazo de diez días, remitiera certificación o fotocopia adverada de las actuaciones correspondientes a los procedimientos judiciales precedentes, y emplazara ante este tribunal a quienes hubieran sido parte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doña Alicia Sebastián Sebastián, tras haber solicitado que se la tuviera por personada mediante escrito de 16 de junio de 2020, presentó sus alegaciones el 20 de julio siguiente, solicitando la denegación del amparo al considerar que la demanda no justifica suficientemente la especial trascendencia constitucional y que no se ha producido la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la desestimación de la demanda sostiene que la mercantil demandante hizo constar en el contrato de trabajo como domicilio social el de “Cl. Estartetxe 16, 1”, por lo que fue su propia conducta la que indujo al error en el emplazamiento. Alude a la relevancia jurídica, que conforme a la regulación procesal tienen el domicilio y los datos de localización facilitados por las partes. Añade que el funcionario de correos se personó en la sede social dejando aviso de la existencia de una notificación procedente del Juzgado de lo Social núm. 10 de Bilbao y la empresa optó por ignorar el aviso de notificación y permaneció inane sea de modo deliberado o por falta de diligencia. Tras ello se intentó en la calle Correo núm. 19 de Bilbao, antiguo domicilio en el que la trabajadora prestó servicio, pero resultó devuelta la notificación por el cese de actividad en aquel domicilio, haciendo constar “desconocido”. Considera que no existió vulneración atendida la propia conducta de la mercantil recurrente previa y coetánea a la notificación y la ausencia de constatación de la errónea citación, pues en la diligencia no se hace constar que el domicilio es desconocido sino su “ausencia en horas de reparto”. Afirma que ante la previsible demanda que iba a interponerse por la falta de acuerdo entre las partes sobre la liquidación procedente la recurrente debía mantenerse alerta ante eventuales notificaciones. Considera que debe atenderse a las circunstancias del caso y, particularmente, a la diligencia que el emplazado por edictos haya podido tener. Recuerda que conforme a la doctrina constitucional no puede considerarse que se ha producido indefensión cuando la actitud pasiva o negligente del demandado ha contribuido a la incomparecencia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que el demandante no ha cumplido con la carga procesal de justificar la especial trascendencia constitucional, al cimentar el recurso en el relato sesgado, sin aportar ninguna razón que objetive el amparo más allá de la lesión subjetiva producida. Refiere que la demanda no contiene pues una argumentación en este punto que se desarrolle con una clara y nítida autonomía de la lesión que se alega, reduciéndose a una “simple o abstracta mención” de la especial trascendencia constitucional (STC 69/2011, de 16 de mayo, FJ 3), y a una mera alusión al tenor literal del art. 50.1 b) LOTC, huérfana de toda argumentación adicional (por todas, STC 178/2012, de 15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mediante escrito registrado el día 23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las actuaciones procesales producidas en el proceso judicial previo en el que han sido dictadas las resoluciones cuestionadas en el recurso de amparo y la doctrina constitucional expuesta entre otras en las SSTC 150/2008, de 17 de noviembre, FJ 2; 122/2013, de 20 de mayo, FJ 3 —ratificada por otras posteriores—; 3/2010, de 17 de mayo, FJ 2, y 47/2019, de 8 de abril, FJ 3; afirma que la suposición de conocimiento del procedimiento que hace el juzgado, en base a la casilla marcada en la cartulina de acuse de recibo efectuada por el funcionario de correos “ausente en horas de reparto”, no está sentada en una base muy firme. Considera que el juzgado exhortado, al ver que el local donde supone que es domicilio de la empresa a citar está cerrado, con un letrero de “se alquila” y el teléfono de una inmobiliaria, no realiza diligencia a fin de averiguar si la empresa estaba ubicada en ese local y si había dejado algún otro domicilio donde reenviar cualquier comunicación que le llegase, ocasionando con dicha inactividad la vulneración del derecho a la tutela judicial efectiva. Dicha lesión se consuma cuando el juzgado de lo social exhortante, ante la diligencia negativa del exhortado, procede a la citación por edictos, celebrando el juicio oral sin la presencia del demandado. Afirma que el órgano judicial debió darse cuenta de que la diligencia negativa del juzgado de paz tenía indicios claros de haberse efectuado, no en el domicilio que resultaba facilitado por la Agencia Tributaria, sino en un bajo del edificio, así como debió advertir que el funcionario de dicho juzgado, pese a no hallar a nadie en el domicilio al que acudió, no realizó ningún acto de investigación del domicilio real en los términos exigidos por el art. 161.4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dicha vulneración fue originada por la diligencia de ordenación de la letrada de la administración de justicia de 9 de mayo de 2018 en la que se acordó el emplazamiento por edictos sin agotar los medios que tenía razonablemente a su alcance para asegurar la efectividad de la citación, y la misma no fue reparada al desestimarse el incidente de nulidad de actuaciones por el auto del Juzgado de lo Social núm. 10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en dicho auto no se dio respuesta al principal argumento de la demandada, esto es, a la existencia de un indicio del error cometido en la diligencia negativa cuando habla de “local vacío con un letrero de se alquila” y el teléfono de la inmobiliaria, lo que permite inferir que la citación se efectuó en un bajo y no en el primer piso. Tampoco dio argumento alguno a la alegación del recurrente —a la que se adjuntó documentación— de que la empresa siempre ha estado allí, ni sobre haber acudido a la citación edictal sin intentar las averiguaciones previstas en el art. 161.4 LEC. Por todo ello, el auto incumplió el canon de constitucionalidad exigible para considerarlo fundado en derecho (STC 47/2019, de 8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descarta la existencia de una infracción del deber de diligencia por parte de la demandada al no poderse considerar acreditado que la empresa pudo conocer que podía recoger en la oficina de correos un sobre del juzgado dirigido a ella o la existencia de un proceso de despido con carácter previo al escrito iniciador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solicitando que se declare vulnerado el derecho a la tutela judicial efectiva sin indefensión de la demandante, y, en consecuencia se declare la nulidad del auto de 24 de enero de 2019 dictado por el Juzgado de lo Social núm. 10 de Bilbao y de la diligencia de ordenación de 9 de mayo de 2018 y de las resoluciones posteriores dictadas por el mismo juzgado en el procedimiento de despido núm. 129-2018 y el subsiguiente de ejecución núm. 120-2018, retrotrayéndose las actuaciones hasta el momento pertinente para efectuar un nuevo señalamiento de los actos de conciliación judicial y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septiembre de 2020,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demandante de amparo impugna el auto de 24 de enero de 2019, dictado por el Juzgado de lo Social núm. 10 de Bilbao que desestimó la solicitud de nulidad del procedimiento laboral núm. 129-2018 y del subsiguiente de ejecución de sentencia núm. 120-2018.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que se ha vulnerado su derecho a la tutela judicial efectiva sin indefensión por la forma en que el juzgado llevó a cabo los actos de comunicación inicial de la demanda de despido y reclamación de indemnización, lo que, a su juicio conllevó la imposibilidad de acceder al proceso declarativo y al subsiguiente de ejecución al haberse procedido al emplazamiento por edictos tras haber intentado erróneamente la citación en los bajos del núm. 16 de la calle Estartetxe de la localidad de Leioa, en lugar de en el piso primero A) donde la mercantil tenía el domicilio social. Por tanto, a través de la queja expuesta se denuncia la falta de diligencia del órgano judicial en orden a cumplir con su responsabilidad de procurar el emplazamiento o citación personal del demandado antes de acudir a la citación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como con más detalle se expone en los antecedentes de esta resolución, el Ministerio Fiscal ha solicitado el otorgamiento del amparo, al entender producida la lesión denunciada por el recurrente; mientras que se ha opuesto al mismo la representación de doña Alicia Sebastián Sebastián, por considerar que no ha tenido lugar la citada lesión, al argumentar que la falta de comparecencia ha sido debida a la negligencia o pasividad de la recurrente, bien por la confusa dirección que hizo constar en el contrato de trabajo y que ocasionó la errónea citación, bien por su inactividad ante el aviso de notificación o a la previsible inmediatez de la interposición de la demanda, denunciando a su vez el defecto formal de la demanda de amparo por no haber justificado suficientemente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 de la demanda: justificación de la especial trascendencia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la representación de doña Alicia Sebastián Sebastián, pese a no identificarlo como tal, afirma la existencia de un motivo de inadmisión de la demanda consistente en que el recurso de amparo no habría justificado suficientemente la especial trascendencia constitucional. Sostiene dicho defecto procesal en la mera afirmación, no confrontada en modo alguno con el concreto redactado del recurso, de que la demanda omite cualquier razón que objetive el amparo más allá de la lesión subjetiva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para desestimar la existencia de dicho motivo de inadmisión, enfrentar la referida afirmación con la quinta alegación contenida en el recurso de amparo y que ha sido extractada en los antecedentes de la presente resolución, y sobre la que ahora debemos volver. En ella, bajo la rúbrica “justificación de la especial trascendencia constitucional de la solicitud de amparo”, la mercantil recurrente, argumenta que las cuestiones planteadas revisten una especial y objetiva trascendencia constitucional, pues plantean varias cuestiones constitucionales que exceden del interés subjetivo concreto, señalando que el órgano judicial hubiera podido incurrir en una negativa manifiesta del deber de acatamiento de la doctrina de este tribunal [STC 155/2009, FJ 2 f)], pues no solo no remedió la indebida citación en el domicilio erróneo, sino que ni siquiera admitió corregir su proceder al resolverse el incidente de nulidad de actuaciones.; añade además que el recurso puede dar ocasión al tribunal para aclarar o modificar su doctrina [STC 155/2009, FJ 2 b], valorando la ausencia de una correcta revisión de lo realizado por el juzgado de paz, al amparo de la nueva Ley de jurisdicción social, y su entrada en vigor el 11 de diciembre de 2011; y, finalmente, considera que el asunto suscitado trasciende del caso concreto porque plantea una cuestión jurídica relevante, que genera repercusión social o económica [STC 155/2009, FJ 2 g)], pues los “ciudadanos esperan que sus órganos judiciales actúen correctamente en la realización de los actos de comunicación procesal, y que realmente van a ser conocedores de la existencia de un procedimiento judicial en tramitación de modo legal y correcto”.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mediante dicha alegación la mercantil recurrente cumple con la previsión del art. 49.1 in fine LOTC, según la cual, en todo caso, “la demanda justificará la especial trascendencia constitucional del recurso”, y con la carga procesal que la misma encarna, así como con la finalidad de colaborar con la justicia constitucional que dicha previsión pretende, (STC 178/2012, de 15 de octubre, FJ 3), satisfaciendo el “esfuerzo argumental” exigido (ATC 154/2010, de 15 de noviembre, FJ 4) al conectar la vulneración constitucional alegada con los criterios establecidos en el artículo 50.1 b) LOTC, y concretados, sin ánimo exhaustivo, en los supuestos contemplados en el fundamento jurídico 2 de la STC 155/2009, de 25 de junio, a los que expresamente se alude en la alegación contenida en el recurso. De este modo, la recurrente no se ha limitado a efectuar una mera afirmación sobre la existencia de la vulneración de un derecho fundamental, como sostiene la representación de doña Alicia Sebastián Sebastián, y que en modo alguno permitiría el cumplimiento de la carga procesal exigida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sino que ha disociado adecuadamente la argumentación tendente a evidenciar la existencia de la lesión del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óbice planteado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Exposición de la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concurrencia de la causa de inadmisión de la demanda, la pretensión de amparo que se presenta como objeto de este recurso se concreta, una vez más, al examen de la diligencia del órgano judicial en los actos de comunicación procesal y, más concretamente, al enjuiciamiento de dicha diligencia desde la perspectiva del obligado respeto por el órgano judicial de la doctrina constitucional que vincula la misma con la especial trascendencia de los actos de comunicación —en particular con el emplazamiento para poder concurrir como parte en el procedimiento—, incompatible con el establecimiento de presunciones que, basadas en conjeturas, operen como puerta de acceso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recordado, entre otras en la STC 30/2014, de 24 de febrero, FJ 3, con referencia a anteriores pronunciamientos, la gran relevancia que en nuestra doctrina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especial trascendencia de los actos de comunicación determina, como hemos reiterado que sobre el órgano judicial recaiga no solo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con fundamento en un criterio de razonabilidad se alcance la convicción o certeza de la inutilidad de la adopción de medidas o de la utilización de medios tendentes al logro de dicho emplazamiento (STC 138/2017, de 27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expuesto,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245/2006, de 24 de julio, FJ 2, y 169/2014, de 22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constitucional expuesta, en el presente caso podemos concluir, como alega el recurrente y el Ministerio Fiscal, que el órgano judicial no ha desplegado la actividad que le era exigible desde la perspectiva del derecho a la tutela judicial efectiva sin indefensión (art. 24.1 CE), al objeto de notificar debidamente al demandante de amparo la existencia del procedimiento de despido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del problema se encuentra en si con criterios racionales puede alcanzarse la convicción de que la citación se realizó en el domicilio social de la mercantil demandada, que todas las partes aceptan que se encuentra en la calle Estartetxe núm. 16 1º de la localidad de Leioa, y si el órgano judicial, atendidas las circunstancias del caso, obró con la diligencia que le era exigible antes de acudir al emplazamiento edictal y someter a la mercantil demandada ante la eventualidad de que fuera estimada una pretensión en su contra sin haber podido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consultas realizadas por el órgano judicial a los diversos registros para la averiguación del domicilio social de la mercantil demandada, así como de las alegaciones coincidentes de las partes y de la propia resolución impugnada, resulta incontrovertido que dicho domicilio se encontraba en el piso primero del núm. 16 de la calle Estartetxe de la localidad de Leioa y a dicha conclusión se podía llegar además con independencia de que el domicilio social apareciera identificado —con mayor o menor precisión— como sito en la calle Estartetxe núm. 16-1 o 16 1º o 16 1 A. Era en dicho domicilio, pues no había constancia —pese a las diligencias practicadas— de la existencia de ningún otro, donde debía practicarse la citación. Sin embargo, de la diligencia negativa de notificación efectuada por el juzgado de paz, pese a constar que el emplazamiento se intentó en la “dirección facilitada en el exhorto”, se refleja de modo contradictorio que “hallamos un local que se encuentra cerrado. Observamos que en la puerta hay un cartel de una inmobiliaria con la nota de ‘Se alquila’ y un número de teléfono […]”. Pese a la incoherencia que resulta de la diligencia, al indicarse que la citación se efectúa en la “dirección facilitada en el exhorto” y la descripción del lugar en la que la misma se materializó —“local que se encuentra cerrado”—, así como las dudas que podían cuestionar la corrección de la actuación del juzgado de paz y su conformidad con el exhorto recibido, por éste no se hizo constar apreciación o gestión alguna realizada para alcanzar racionalmente la convicción de la idoneidad de la diligencia practicada, esto es, de que la diligencia se practicó en el que fuera el domicilio social de la mercantil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eventuales dudas sobre la corrección del intento de emplazamiento efectuado tampoco fueron despejadas por la letrada de la administración de justicia del Juzgado de lo Social núm. 10 de Bilbao, quien, ante la posibilidad de que la notificación se hubiera realizado en un local del núm. 16 de la calle Estartetxe, en lugar de en la dirección facilitada por el exhorto —esto es en el piso primero—, lejos de verificar la corrección del intento de comunicación efectuado acordó, sin más, mediante la diligencia de ordenación de 9 de mayo de 2018, la notificación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órgano judicial al desestimar el incidente de nulidad planteado por la mercantil demandante y para confirmar la corrección del emplazamiento, toma en consideración que en el primer intento de comunicación se hace constar por el funcionario de correos “ausente en horas de reparto” y en la diligencia del juzgado de paz se refleja “hallan cerrado y observa que existe un cartel de inmobiliaria que se alquila” y da por hecho que el emplazamiento se intentó en el piso primero del núm. 16 de la calle Estartetxe, al argumentar con cierta imprecisión que “no se puede entender que el funcionario, sea del servicio de correos o judicial se haya equivocado de haber acudido al domicilio por no poner ‘7-1º A’ y aparecer ‘7-1’, evidentemente el 1 es idéntico a 1º, salvo que hubiera varios números 7”. Dicho razonamiento omite, como acertadamente evidencia la argumentación del Ministerio Fiscal, cualquier referencia a que la diligencia se intentó en un “local que se encuentra cerrado”, y acuña argumentalmente la presunción de corrección del intento de emplazamiento como premisa para alcanzar la convicción o certeza de la inutilidad de la exigencia de cualquier otro intento de comunicación. Dicho razonamiento aparece forjado en una mera conjetura o suposición que además omite enfrentarse con la realidad constatada por la diligencia de emplazamiento, desconociendo de este modo la doctrina constitucional que impone la necesidad de adoptar medidas o medios razonables antes de abrir paso a la notificación por edictos (STC 138/2017, de 27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decisión del órgano judicial de desestimar, mediante el auto de 24 de enero de 2019, el incidente de nulidad de actuaciones, imposibilitó reparar la vulneración ocasionada por la diligencia de ordenación dictada el 9 de mayo de 2018 por la letrada de la administración de justicia del Juzgado de lo Social núm. 10 de Bilbao y con ello fue definitivamente desconocida la doctrina de este tribunal en cuanto a la subsidiariedad de la comunicación edictal, al no haberse agotado todos los medios para asegurar que la notificación personal o fehaciente del demandado se produjera, incumpliéndose de este modo por el juzgado de paz, posteriormente por la letrado de la administración de justicia y finalmente por el órgano judicial, la diligencia que le era debida y exigible desde la perspectiva del derecho a la tutela judicial efectiva sin indefensión para asegurar debidamente el emplazamiento de la mercantil demandante de amparo y su acceso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declarar que en el presente caso se ha vulnerado el derecho a la tutela judicial efectiva sin indefensión del demandante de amparo, por la falta de diligencia del órgano judicial en su obligación de agotar los medios para obtener una notificación personal y efectiva de la existencia del procedimiento de despido y del subsiguiente de ejecución, lo que conduce a la estimación del recurso de amparo, con declaración de nulidad del auto de 24 de enero de 2019, de la diligencia de ordenación de 9 de mayo de 2018 que acordó la comunicación edictal y de todas las actuaciones posteriores, así como del posterior procedimiento de ejecución, con retroacción de las mismas al momento anterior al dictado de la citada diligencia, al objeto de que se le comunique debida y fehacientemente al recurrente la existencia del procedimiento de despido.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Ai21 Audi2,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24 de enero de 2019, dictado por el Juzgado de lo Social núm. 10 de Bilbao y de la diligencia de ordenación dictada el 9 de mayo de 2018 por la letrada de la administración de justicia de dicho juzgado en el procedimiento de despido núm. 129-2018, así como de todas las actuaciones posteriores practicadas en dicho procedimiento y en el subsiguiente procedimiento de ejecución núm. 120-2018.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citada diligencia de ordenación, a fin de que se lleve a cabo el emplazamiento en términos que sean respetuosos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