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16 de noviembre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3139-2019, promovido por la sociedad mercantil Euroinversiones Inmobiliarias Costa Sur, S.L., representada por la procuradora de los tribunales doña Blanca Berriatua Horta y bajo la dirección del letrado don Marcelino Gilabert García, contra el auto de 17 de septiembre de 2018, dictado por el Juzgado de Primera Instancia e Instrucción núm. 6 de Lorca en el procedimiento de ejecución hipotecaria núm. 60-2018, y contra el auto del mismo juzgado, de 4 de abril de 2019, que desestimó el recurso de reposición interpuesto contra la anterior resolución. Ha sido parte la entidad Pera Assets Designated Activity Company, representada por la procuradora doña Maria Claudia Munteanu y defendida por el letrado don Alejandro Ingram Solís. Ha intervenido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mayo de 2019, la entidad Euroinversiones Inmobiliarias Costa Sur, S.L., con la representación procesal y letrada ya expuesta, interpuso recurso de amparo contra las resoluciones reseñadas en el encabezamiento, dictadas por el Juzgado de Primera Instancia e Instrucción núm. 6 de Lorca que, por considerarla extemporánea, acordaron la inadmisión de la oposición a la ejecución hipotecaria despachada, y la desestimación del recurso de reposición interpuesto frente a dicha decisión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son antecedentes fácticos y procesales relevantes para la resolución del recurso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6 de Lorca se sigue procedimiento de ejecución hipotecaria núm. 60-2018 promovido por la entidad Banco de Sabadell, S.A., frente a las sociedades Euroinversiones Inmobiliarias Costa Sur, S.L., en calidad de prestataria e hipotecante, y Penrei Inversiones, S.L., en calidad de titular registral de un derecho de uso y disfrute sobre el inmueble hipotecado (finca de Lorca, Murcia, sección 1, núm. 43.319, calle Eras de San José, escalera 3, planta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29 de mayo de 2018 se acordó despachar ejecución frente a las sociedades demandadas. El citado auto y el decreto de la misma fecha que le sigue, que acordó las medidas de ejecución y el requerimiento de pago al ejecutado, fueron comunicados a las citadas entidades a través de la sede judicial electrónica el día 30 de mayo de 2018; fecha en la que recibió en su dirección electrónica habilitada un mensaje del servicio de notificaciones electrónicas de la Fábrica Nacional de Moneda y Timbre avisándole de que hasta el 15 de julio de 2018 tendría disponible una notificación del juzgado de Lorca relacionada con el procedimiento EHJ 0000060-2018, a la que, para que constase como leída, debía acceder a través de un enlace adjunto (http://notificaciones.060.es). La ejecutada accedió a dicho enlace el 15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entidad Euroinversiones Inmobiliarias Costa Sur, S.L., presentó el 27 de julio de 2018 escrito de oposición a la ejecución despachada. Por auto de 17 de septiembre de 2018, el órgano judicial acordó la inadmisión de la oposición formulada por entender extemporánea su presentación, tras tomar como fecha de emplazamiento el 30 de mayo de 2018. Al pie de dicho auto figuraba la indicación de que podía impugnarse en el plazo de cinco días por medio de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recurrente interpuso recurso de reposición contra el auto de inadmisión. En síntesis, alegó que las actuaciones de notificación y requerimiento no habían de entenderse realizadas el día 30 de mayo de 2018, sino el 15 de julio siguiente, y que la comunicación remitida a través de la dirección electrónica habilitada no constituye sino un aviso de puesta a disposición para descarga de su contenido durante un plazo determinado (en este caso desde el 30 de mayo hasta el 15 de julio de 2018). Denunció haber sufrido indefensión como consecuencia de la inadmisión de su oposición a la ejecución ya despachada.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su tramitación, el recurso fue desestimado por auto de 4 de abril de 2019. Según esta resolución, las entidades ejecutadas tienen la condición de persona jurídica y, por tanto, están obligadas a relacionarse con la administración de justicia por medios electrónicos, de conformidad con lo previsto en la disposición transitoria cuarta de la Ley 42/2015, de 5 de octubre, de reforma de la Ley de enjuiciamiento civil, así como en los arts. 14.2 a) de la Ley 39/2015, del procedimiento administrativo común de las administraciones públicas, y 273.3 de la Ley de enjuiciamiento civil (LEC). Según el auto, la dicción del art. 162.2 LEC impone que ha de entenderse que la comunicación electrónica surte efecto trascurridos tres días desde que fue efectuada sin que el destinatario acceda a su contenido. Concluye que “en el presente caso, consta que la notificación se puso a disposición de las recurrentes en fecha 30 de mayo de 2018 no accediendo al contenido hasta el día 15 de julio de 2018 (fuera de los tres días que establece la normativa procesal), presentando los escritos de oposición a la ejecución en fecha 24 de julio de 2018, claramente fuera del plazo legalmente establecido en el art. 556.1 LEC (más allá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afirma en su demanda de amparo que las resoluciones judiciales impugnadas han vulnerado su derecho a la tutela judicial efectiva sin indefensión (art. 24.1 CE), impidiéndole de forma indebida acceder en tiempo y oponerse en el proceso de ejecución hipotecaria seguido en su contra. A tal fin, aduce que el juzgado conocía su domicilio y, pese a ello le emplazó a través de la dirección electrónica habilitada, por lo que se limitó a seguir la literalidad de las instrucciones contenidas en el correo electrónico recibido procedente del servicio de notificaciones electrónicas, y accedió al contenido de la notificación judicial dentro del plazo establecido en el mismo. El citado mensaje electrónico tiene el siguiente contenido: “La Notificación estará disponible en su Dirección Electrónica Habilitada única desde el 30-05-2018 hasta el 15-07-2018. Si no procediera a su lectura en el plazo indicado se producirán los efectos correspondientes, según la normativa aplicable. Para que conste como leída, por favor acceda a http://notificaciones.060.es A través de su DEH podrá también consultar notificaciones de otras Administraciones. Asunto: ‘JDO. 1 INST. E INSTR. N 6 DE LORCA EJH/0000060/2018’”.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afirmando que las resoluciones impugnadas no han “dado cumplimiento a las exigencias constitucionales reconocidas para los actos de notificación procesal, donde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pues el artículo 24.1 de la Constitución Española contiene un mandato dirigido no solo al legislador, sino también al interprete, obligándole a promover la defensa mediante la correspondiente contradicción, tal y como reconoce la STC 37/1984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por medio de otrosí, solicitó la suspensión del procedimiento de ejecución hipotecaria alegando que la continuación de la ejecución “con la celebración de subasta y la eventual adjudicación a terceros, pueden hacer perder al recurso de amparo su finalidad”. Tramitada la petición de suspensión, fue resuelta por ATC 36/2020, de 9 de marzo, por el que, tras desestimarla, se acordó cautelarmente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fecha 18 de septiembre de 2019 del secretario de justicia de la Sección Primera de este tribunal, se acordó requerir al Juzgado de Primera Instancia e Instrucción núm. 6 de Lorca a fin de que remitiera certificación acreditativa de la interposición o no de recurso de apelación contra el auto de 4 de abril de 2019, por el que se resolvió el recurso de reposición presentado para el caso de que, de haber sido presentado y haber recaído resolución, se certificara sobre su contenido. El 26 de septiembre de 2019 se recibió certificación del letrado de la administración de justicia del juzgado indicativa de que no fue presentado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10 de febrero de 2020 la Sección Primera de este tribunal acordó admitir a trámite el recurso de amparo apreciando que concurre en el mismo una especial trascendencia constitucional [art. 50.1 de la Ley Orgánica del Tribunal Constitucional (LOTC)] porque “puede dar ocasión al Tribunal para aclarar o cambiar su doctrina, como consecuencia de cambios normativos relevantes para la configuración del contenido del derecho fundamental alegado” [STC 155/2009, FJ 2 b)]. De conformidad con lo dispuesto en el art. 51 de nuestra Ley Orgánica reguladora (LOTC), se acordó dirigir comunicación al Juzgado de Primera Instancia e Instrucción núm. 6 de Lorca, a fin de que, en el plazo de diez días, remitiera certificación o fotocopia adverada de las actuaciones correspondientes a los autos de ejecución hipotecaria núm. 60-2018 y emplazara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4 de marzo de 2020, la procuradora de los tribunales doña María Claudia Munteanu, actuando en nombre y representación de la entidad Pera Assets Designated Activity Company, manifestó ser cesionaria a título oneroso de determinados créditos hipotecarios de los que era titular Banco de Sabadell, S.A. (entre ellos el que grava la finca hipotecada que es objeto del proceso judicial previo), así como haber sido emplazada por el Juzgado de Primera Instancia e Instrucción núm. 6 de Lorca para comparecer ante este tribunal, por lo que solicitó que se le tuviera por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diligencia de ordenación de 6 de marzo de 2020, la Secretaría de Justicia de la Sala Primera de este tribunal tuvo por personada y parte a la citada procuradora en la representación acreditada y, asimismo, acordó dar vista de las actuaciones a las partes personadas y al Ministerio Fiscal, por plazo común de veinte días, a fin de que, conforme con lo previsto en el art. 52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entidad recurrente presentó sus alegaciones el 15 de abril de 2020. En ellas se remite a lo expuesto en la demanda, haciendo mención adicional a los pronunciamientos de la STC 40/2020, de 28 de febrero, que trascribe en parte, a propósito del uso indebido de la dirección electrónica habilitada como idónea para realizar el primer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junio de 2020 presentó sus alegaciones el Ministerio Fiscal. En ellas solicita la estimación del recurso de amparo y, en consecuencia, que se declare vulnerado el derecho a la tutela judicial efectiva sin indefensión de la demandante, y la nulidad de todo lo actuado desde la notificación electrónica del auto que despachó la ejecución solicitada, con retroacción de las actuaciones al momento inmediatamente anterior a dicha notificación “para que se le dé al recurrente posibilidad de contestar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en la demanda de amparo, considera que las resoluciones judiciales impugnadas vulneran el derecho a la tutela judicial efectiva sin indefensión de la demandante (art. 24.1 CE). Realiza un exhaustivo recorrido por la doctrina del Tribunal Constitucional sobre los actos de comunicación procesal con expresa referencia a las SSTC 6/2019, de 17 de enero; 32/2019, de 28 de febrero; 47/2019, de 8 de abril, y 40/2020, de 28 de febrero, de las que transcribe parte de su contenido. A continuación, se refiere a los preceptos legales aplicables de la Ley de enjuiciamiento civil, tras las reformas operadas por la Ley 13/2009, de 3 de noviembre, y la Ley 42/2015, de 5 de octubre; en concreto a los arts. 553, 135, 152.2, 155 y ss., y 273. Finalmente, transcribe el contenido del fundamento jurídico 4 de la citada STC 47/2019 y concluye señalando: “En el supuesto aquí analizado, la notificación llegó a conocimiento de la destinataria en el momento en que accedió a la página a la que se le derivó desde el servicio de notificaciones, lo que hizo en el plazo en el que este le indicó que estaría disponible; sin embargo, la juez no tuvo en cuenta que la información contenida en el aviso que efectuó el servicio de notificaciones electrónicas era contradictoria y que llevó a creer a la ejecutada que durante todo ese tiempo podía acceder a ella, y así lo hizo el último día señalado al efecto; a partir de ahí, y siguiendo, también, las indicaciones del propio auto por el que se despacha ejecución y que es objeto de la notificación, en el plazo de diez días formuló oposición. Si la juez, una vez tuvo conocimiento a través de la interposición del recurso de reposición de las contradicciones contenidas en el aviso, habría estimado el recurso y, en consecuencia, habría admitido a trámite la oposición, subsanando la vulneración del derecho a la tutela judicial efectiva que se ocasionó al no haberse efectuado la notificación en el domicilio del ejecutado de conformidad con el art. 155.2 de la LEC. Sentada la existencia de vulneración del citado derecho, ha de concluirse que esta se perpetuó con la desestimación del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12 de noviembre de 2020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la sociedad mercantil Euroinversiones Inmobiliarias Costa Sur, S.L., impugna el auto del Juzgado de Primera Instancia e Instrucción núm. 6 de Lorca, de 17 de septiembre de 2018, que en el procedimiento de ejecución hipotecaria núm. 60-2018 inadmitió, por extemporánea, la demanda de oposición a la ejecución formulada por dicha mercantil, y el posterior auto de 4 de abril de 2019 que desestimó el recurso de reposición interpuesto contra aquella resolución. Para el órgano judicial, el plazo que la demandada tenía para formular oposición a la ejecución ya despachada ha de computarse desde la fecha (30 de mayo de 2018) en la que recibió en su dirección electrónica habilitada una comunicación del servicio de notificaciones electrónicas de la Fábrica Nacional de Moneda y Timbre avisándole de que hasta el 15 de julio de 2018 tendría disponible una notificación del juzgado de Lorca relacionada con el procedimiento EHJ 060-2018 a la que, para que constase como leída, debía acceder a través de un enlace adjunto (http://notificaciones.060.es). La mercantil recurrente no accedió al enlace adjunto hasta el último día del plazo de disponibilidad que le fue indicado; esto es, el 15 de julio de 2018, y presentó su escrito de oposición el siguiente día 27 de julio, por lo que considera que lo hizo dentro del plazo de diez días hábiles legalmente previsto, computado desde la fecha límite expuesta en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alega la vulneración de su derecho fundamental a la tutela judicial efectiva sin indefensión (art. 24.1 CE), como consecuencia de no haberse efectuado aquel emplazamiento inicial en el proceso de ejecución de manera personal y con entrega en papel de la documentación correspondiente, tal y como establecen las normas de la Ley de enjuiciamiento civil, o bien computando los plazos en la forma que propone, a partir del 15 de julio de 2018. Por su parte, el Ministerio Fiscal, con sustento en las razones que se han expuesto en los antecedentes, solicita la estimación del recurso de amparo, al considerar que se ha producido la vulneración denunciada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recurso de amparo se inscribe en la serie de recursos interpuestos por dos entidades, una de ellas la aquí recurrente, demandadas en procesos ejecutivos hipotecarios seguidos ante diversos juzgados de primera instancia de Lorca (Murcia), en los cuales, tras emplazarlas por vía electrónica a través del servicio de notificaciones electrónicas y de dirección electrónica habilitada de la Fábrica Nacional de Moneda y Timbre, han sido inadmitidos a trámite los escritos de oposición a la ejecución presentados por aquellas, al considerarlos extemporáneos mediante el descrito cómputo del plazo de oposición que ha sido realizado con arreglo a normas del procedimiento administrativo común. El recurso de amparo núm. 5377-2018 promovido por Euroinversiones Inmobiliarias Costa Sur, S.L., constituye la cabecera de la serie, y ha sido resuelto en sentido estimatorio por la STC 40/2020, de 27 de febrero, del Pleno, a cuyas consideraciones nos remitiremos en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establecida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40/2020, de 27 de febrero, FJ 3, abordamos ya el examen de la misma queja de fondo planteada en este recurso, en la que se aduce también la vulneración del art. 24.1 CE como consecuencia de la inadmisión por extemporáneo del escrito de oposición a la ejecución. Se advierte en ella que para su solución resulta de aplicación la doctrina de este tribunal plasmada en las SSTC 6/2019, de 17 de enero, FJ 4 a) (iii), dictada al resolver una cuestión de inconstitucionalidad planteada en relación con el último inciso del artículo 152.2 LEC, y 47/2019, de 8 de abril, FJ 4 a), recaída en proceso de amparo, en relación con la garantía de emplazamiento personal inicial del demandado o ejecutado en los procesos regidos en esta materia por la Ley de enjuiciamiento civil (directa o supletoriamente). En ellas hemos concluido que no procede efectuar por medios electrónicos la citación o emplazamiento del demandado aún no personado en el procedimiento, dado que esos actos deben realizarse por remisión a su domicilio, sin que dicha forma de comunicación pueda ser sustituida por otra electrónica, como puede ser el caso de la efectuada a través de la dirección electrónica habilitada. Tal emplazamiento personal se exige en el art. 155.1 LEC, exigencia de la que es complemento la regla establecida en el art. 273.4 LEC sobre la presentación en papel de las copias de los escritos y documentos que sustenten la acción.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concluir ahora, al igual que hemos establecido en la STC 40/2020, FJ 4, que las dos resoluciones judiciales impugnadas vulneraron el derecho a la tutela judicial efectiva sin indefensión de la recurrente, por no proceder a su emplazamiento personal en el proceso a quo a efectos de requerirla de pago o, alternativamente, permitirle presentar su oposición a la ejecución, optando, en cambio, el órgano judicial por un emplazamiento electrónico a través del servicio de notificaciones electrónicas y dirección electrónica habilitada de la Fábrica Nacional de Moneda y Timbre. Además, el plazo para presentar el escrito de oposición fue computado invocando normas del procedimiento administrativo común que son ajenas al ámbito jurisdiccional en el que nos encontramos.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ha de ser estimado en aplicación de la doctrina fijada en las SSTC 47/2019 y 40/2020 y, en consecuencia, debe declararse la vulneración del derecho a la tutela judicial efectiva sin indefensión de la entidad demandante (art. 24.1 CE). De conformidad con lo establecido en el art. 55 LOTC, procede declarar la nulidad de los autos impugnados del Juzgado de Primera Instancia e Instrucción núm. 6 de Lorca, así como de todo lo actuado en el procedimiento de ejecución hipotecaria desde que se proveyó a su emplazamiento a través de la dirección electrónica habilitada, con retroacción de las actuaciones hasta este momento a fin de que el juzgado proceda a efectuar dicho emplazamiento de manera respetuosa con el derecho fundamental de la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Euroinversiones Inmobiliarias Costa Sur,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los autos de 17 de septiembre de 2018 y 4 de abril de 2019, dictados por el Juzgado de Primera Instancia e Instrucción núm. 6 de Lorca en el proceso de ejecución hipotecaria núm. 60-2018, así como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