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2295-2020, promovido por más de cincuenta senadores del Grupo Parlamentario Popular del Senado, contra diversas disposiciones del Real Decreto-ley 15/2020, de 21 de abril, de medidas urgentes complementarias para apoyar la economía y el empleo. Ha intervenido el abogado del Estado.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5 de junio de 2020 tuvo entrada en el registro de este tribunal el recurso de inconstitucionalidad presentado por más de cincuenta senadores del Grupo Parlamentario Popular del Senado contra las disposiciones adicionales sexta y séptima, la disposición transitoria segunda y la disposición final primera del Real Decreto-ley 15/2020, de 21 de abril, de medidas urgentes complementarias para apoyar la economía y el empleo, publicado en el “Boletín Oficial del Estado” núm. 112, de 22 de abril, y convalidado por acuerdo del Congreso de los Diputados de 13 de mayo de 2020, publicado en el “Boletín Oficial del Estado” núm. 136, de 15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Decreto-ley 15/2020, de 21 de abril, dictado durante la vigencia del estado de alarma declarado por Real Decreto 463/2020, de 14 de marzo, y sucesivamente prorrogado, contiene medidas para reducir los costes de pymes y autónomos (capítulo I), medidas para reforzar la financiación empresarial (capítulo II), medidas fiscales (capítulo III) y medidas para facilitar el ajuste de la economía y proteger el empleo (capítulo IV), junto a otras medidas de protección de los ciudadanos, todas ellas en el marco de la crisis sanitaria sin precedentes generada por la pandemia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Real Decreto-ley 15/2020 el Gobierno ha incluido también una reforma sustancial de la gestión del régimen de clases pasivas del Estado, cuya extraordinaria y urgente necesidad (art. 86.1 CE) no resulta justificada. En las disposiciones impugnadas del decreto-ley se establece que la gestión de este régimen especial de seguridad social, hasta ahora atribuida a la Dirección General de Costes de Personal y Pensiones Públicas del Ministerio de Economía y Hacienda (en el caso de los funcionarios militares a la Dirección General de Personal del Ministerio de Defensa), corresponderá al Instituto Nacional de la Seguridad Social (INSS), desde la fecha que se determine en el real decreto por el que se desarrolle la estructura orgánica básica del Ministerio de Inclusión, Seguridad Social y Migraciones (disposición adicional sexta del Real Decreto-ley 15/2020). A tal efecto se establece un régimen transitorio en virtud del cual hasta la culminación de los trámites para la adaptación de la gestión administrativa, contable, presupuestaria y financiera que permitan la asunción de la gestión de las prestaciones del régimen de clases pasivas por el INSS, esta gestión será ejercida por la Dirección General de Ordenación de la Seguridad Social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establece la financiación estatal de los gastos imputables a la gestión del régimen de clases pasivas, de suerte que el Estado transferirá a la Seguridad Social el importe necesario para la financiación de la totalidad del gasto en que incurran el INSS y el resto de entidades gestoras y servicios comunes de la seguridad social por la gestión del régimen de clases pasivas del Estado (disposición adicional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la disposición final primera del Real Decreto-ley 15/2020 se introducen varias modificaciones del texto refundido de la Ley de clases pasivas del Estado, aprobado por el Real Decreto Legislativo 670/1987, de 30 de abril, que entrarán también en vigor en la fecha que se determine en el real decreto por el que se desarrolle la estructura orgánica básica del Ministerio de Inclusión, Seguridad Social y Migraciones, con el objetivo de acomodar esta regulación a la atribución de la gestión del régimen de clases pasivas al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señala que el Real Decreto 497/2020, de 28 de abril, por el que se desarrolla la estructura orgánica básica del Ministerio de Inclusión, Seguridad Social y Migraciones, determina en su disposición adicional tercera que ese departamento ministerial asumirá con efectos de 6 de octubre de 2020 las competencias derivadas del régimen de clases pasivas del Estado. En su disposición adicional séptima atribuye al INSS la gestión de este régimen especial de seguridad social. Por tanto, las previsiones al respecto del Real Decreto-ley 15/2020 se harán efectivas a partir de la fecha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Precisan los recurrentes que en este recurso de inconstitucionalidad no se discute el presupuesto habilitante en relación con el conjunto del Real Decreto-ley 15/2020, “dado que es innegable la extrema y urgente necesidad derivada de la crisis sanitaria provocada por la pandemia mundial del denominado COVID-19, ello sin perjuicio de que la actuación del Gobierno en relación con las medidas impuestas pueda tener reproche político o de otra índole”. Lo que se pone en tela de juicio es la existencia de presupuesto habilitante en relación con las disposiciones adicionales sexta y séptima, transitoria segunda y final primera del Real Decreto-ley 15/2020, esto es, se trata de una impugnación parcial de este decreto-ley. Para este tipo de casos, en los que se denuncia la vulneración del presupuesto habilitante respecto, no del correspondiente decreto-ley en su conjunto, sino únicamente en relación con uno o alguno de sus preceptos, la necesaria justificación ad casum de la “extraordinaria y urgente necesidad” (art. 86.1 CE) ha de ser apreciada en relación precisamente con los preceptos en concreto impugnados, como tiene reiteradamente declarado la doctrina constitucional (SSTC 31/2011, de 17 de marzo, FJ 4; 137/2011, de 14 de septiembre, FJ 6; 170/2012, de 4 de octubre, FJ 5, y 29/2015, de 19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preámbulo del Real Decreto-ley 15/2020 se omite cualquier justificación de la existencia (en todo caso inapreciable) de la “extraordinaria y urgente necesidad” de semejante modificación legislativa, carente de toda relación con la crisis sanitaria que justifica el empleo del decreto-ley, así como, a mayor abundamiento, con cualquier medida de carácter social o económico. La única referencia es la que se contiene en el apartado VI del Real Decreto-ley 15/2020, mediante una fórmula vaga y genérica, según la cual “el calendario para llevar a cabo las modificaciones legales necesarias para la integración efectiva del régimen de clases pasivas en el Ministerio de Inclusión, Seguridad Social y Migraciones se ha visto radicalmente alterado por la crisis sanitaria provocada por el COVID-19 en la que se han centrado los esfuerzos de la acción del Gobierno en las últimas cinco semanas. En este sentido, es razonable considerar que esos cambios normativos no pueden ser aprobados mediante el procedimiento ordinario de tramitación parlamentaria, pues ello implicaría que, hasta la aprobación de tales reformas legislativas, la estructura organizativa derivada del Real Decreto 2/2020 [de 12 de enero, por el que se reestructuran los departamentos ministeriales], la organización del nuevo Ministerio de Inclusión, Seguridad Social y Migraciones no podría materializarse y, por lo tanto, los órganos competentes no podrían desarrollar las funciones que tienen atribuidas con arreglo al citado Real Decreto, circunstancia que generaría inseguridad jurídica e incertidumbre en una materia, las pensiones, particularmente sensible para el conjunto de la ciudadanía. Tal motivo justifica la extraordinaria y urgente necesidad de la situación y la conexión con ella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ningún modo puede entenderse, según los recurrentes, que esta explicación contenida en el preámbulo del Real Decreto-ley 15/2020 satisfaga la exigencia del art. 86.1 CE. Se aprecia a simple vista que la motivación ofrecida por el Gobierno consiste en un argumento genérico y vacío de contenido, que podría servir para la modificación de cualquier texto legal de nuestro ordenamiento jurídico que pudiera considerarse dentro del ámbito objetivo de aplicación del decreto-ley definido en el art. 86.1 CE. No se aporta ningún dato que permita vislumbrar la extrema y urgente necesidad. Simplemente se hace referencia a desarrollar funciones con arreglo a necesidades organizativas de los departamentos ministeriales, es decir, a la mera conveniencia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debate parlamentario en el pleno del Congreso sobre la convalidación del Real Decreto-ley 15/2020, resulta que ni el Gobierno ni los grupos parlamentarios a los que pertenecen buena parte de los miembros de este hicieron mención alguna en sus intervenciones a la pretendida extraordinaria y urgente necesidad que motiva la reforma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existe razonamiento alguno, ni en el preámbulo del Real Decreto-ley 15/2020, ni en la tramitación parlamentaria, ni en los hechos previos a la reforma, que motive el presupuesto habilitante de la extraordinaria y urgente necesidad, requisito inexcusable para la utilización del decreto-ley como instrumento legislativo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tampoco cumplen las disposiciones impugnadas la exigencia de que exista una conexión de sentido entre la situación de urgencia definida y las medidas que se adoptan en el decreto-ley, conforme tiene reiteradamente señalado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el mandato del art. 86.1 CE resulta asimismo incumplido por la propia vocación de permanencia de las disposiciones adicionales sexta y séptima, transitoria segunda y final primera del Real Decreto-ley 15/2020, que contrasta con el contenido regulatorio provisional del resto de las previsiones de este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concluye que la actuación del Gobierno ha vulnerado de modo patente los límites jurídico-formales del decreto-ley previstos en el art. 86.1 CE. Por ello, procede la declaración de inconstitucionalidad de las disposiciones adicionales sexta y séptima, transitoria segunda y final primera del Real Decreto-ley 15/2020.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afirma también en el recurso que la regulación introducida mediante las disposiciones impugnadas del Real Decreto-ley 15/2020 vulnera el principio de seguridad jurídica (art. 9.3 CE) y la propia función del decreto-ley como fórmula legislativa excepcional, dotada de un contenido constitucionalmente definido, respecto del principio de monopolio legislativo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trae a colación en este sentido la reiterada doctrina constitucional acerca del contenido propio de las leyes de presupuestos generales del Estado (por todas, STC 9/2013, de 28 de enero, FJ 3), que los recurrentes consideran aplicable al empleo del decreto-ley. Sostienen, en consecuencia, que al igual que sucede con las leyes de presupuestos, en el caso del decreto-ley la posibilidad de incluir en este previsiones que excedan del ámbito más estricto del contenido esencial de la fuente se encuentra con el límite que constituyen tanto el principio de seguridad jurídica (art. 9.3 CE) como los preceptos que determinan dicho contenido esencial (los arts. 66.2 y 134.1 CE en el caso de la ley de presupuestos y el art. 86.1 CE en el caso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en la ley de presupuestos las previsiones de acompañamiento deben encontrarse inequívocamente vinculadas a los ingresos y gastos del Estado, en el decreto-ley las normas adicionales deben guardar inequívocamente una vinculación con la específica necesidad (de carácter extraordinario y urgente) que da razón al mismo. De otro modo, se habrá desconocido por el poder constituido correspondiente el mandato constitucional de limitar el contenido de dichas leyes de carácter especial a su específica función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fiscalización de la adecuación del contenido constitucionalmente limitado de ambas fuentes debe ponerse en relación, en los dos casos, con la restricción de la actuación parlamentaria que ambas suponen. De no ser así, la utilización indiscriminada de esas técnicas legislativas (sobre todo del decreto-ley) podría determinar en último término el vaciamiento de la potestad legislativa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implica que para admitir la introducción de previsiones legales ajenas al núcleo del decreto-ley (esto es, ajenas a la institución de medidas que, de modo directo, se dirijan a atajar la situación de urgente y extraordinaria necesidad), es preciso que concurran los siguientes dos requisitos acumulativos: la conexión inmediata y directa (que no accidental y secundaria) de la materia sobre la que versa la previsión con la extraordinaria y urgente necesidad que justifica el decreto-ley; la justificación de la inclusión de esa materia conexa en el decreto-ley en cuestión. Estos requisitos no se cumplen en las disposiciones impugnadas del Real Decreto-ley 15/2020, según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no existe vinculación inmediata y directa alguna entre la causa de extraordinaria y urgente necesidad del Real Decreto-ley 15/2020 (el impacto que en el tejido social y económico es susceptible de producir la emergencia sanitaria derivada de la epidemia de COVID-19) y el contenido de sus disposiciones adicionales sexta y séptima, transitoria segunda y final primera, que modifican la gestión del régimen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tampoco se cumple el segundo requisito, consistente en la justificación de la inclusión de la materia conexa en el decreto-ley, pues la explicación ofrecida por el Gobierno en el apartado VI del preámbulo del Real Decreto-ley 15/2020 para la inclusión de la modificación de la gestión del régimen de clases pasivas del Estado en este decreto-ley no puede considerarse como una justificación válida. La vaga referencia a la reorganización ministerial no justifica la existencia de conexión inmediata y directa de la materia sobre la que versa la previsión impugnada (la reforma de la gestión del régimen de clases pasivas) con la extraordinaria y urgente necesidad que justifica la utilización del decreto-ley. No existe tal conexión. Lo único que existe es el mero y reprochable intento gubernamental de incluir un apéndice artificial en el Real Decreto-ley 15/2020, del todo desconectado con la finalidad de esta norma, vulnerando por ello el principio de seguridad jurídica (art. 9.3 CE), así como la norma rectora del decreto-ley (art. 86.1 CE) como instrumento normativo de contenido constitucionalmente delimitado. Procede en consecuencia, también por este motivo, la declaración de inconstitucionalidad y consiguiente nulidad de las disposiciones impugnadas, según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junio de 2020 el Pleno del Tribunal Constitucional acordó admitir a trámite el recurso de inconstitucionalidad, dar traslado de la demanda y documentos presentados, conforme establece el art. 34 de la Ley Orgánica del Tribunal Constitucional (LOTC), al Congreso de los Diputados y al Senado, así como al Gobierno, al objeto de que en el plazo de quince días pudieran personarse en el proceso y formular las alegaciones que estimaren convenientes. Asimismo se ordenó publicar la incoación del recurso en el “Boletín Oficial del Estado” (publicación que tuvo lugar en el núm. 187, de 8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15 de julio de 2020, la presidenta del Senado comunicó el acuerdo de la mesa de la Cámara de personarse y ofrecer su colaboración a los efectos del art. 88.1 LOTC. Otro tanto hizo la presidenta del Congreso de los Diputados, mediante escrito que tuvo entrada en este tribunal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este tribunal el 24 de julio de 2020, el abogado del Estado se personó en el presente proceso constitucional en representación del Gobierno y solicitó que se le concediese prórroga por ocho días más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secretaria de justicia del Pleno de este tribunal de 27 de julio de 2020 se tuvo por personado al abogado del Estado y se le concedió la prórroga solicitada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4 de septiembre de 2020, el abogado del Estado formuló las alegaciones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como motivo principal del recurso se niega que concurra el presupuesto habilitante de la extraordinaria y urgente necesidad (art. 86.1 CE) en las disposiciones impugnadas del Real Decreto-ley 15/2020. En respuesta a esta tacha de inconstitucionalidad, el abogado del Estado comienza recordando que de la reiterada doctrina constitucional acerca del presupuesto habilitante del decreto-ley se desprende que la apreciación de la concurrencia de la extraordinaria y urgente necesidad es un juicio político que corresponde al Gobierno (titular constitucional de la potestad legislativa de urgencia) y al Congreso de los Diputados (titular de la potestad de convalidar, derogar o tramitar el texto como proyecto de ley). El Tribunal Constitucional controla que este juicio político de la urgencia no desborde los límites de lo manifiestamente razonable y, en consecuencia, se halla facultado para rechazar definiciones de la situación de urgencia en que aprecie abuso o arbitrariedad en el juicio realizado por los órganos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esa misma doctrina, la extraordinaria y urgente necesidad ha de ser explicitada y razonada por el Gobierno y debe asimismo existir una conexión de sentido o relación de adecuación entre la situación definida que constituye el supuesto habilitante y las medidas que en el decreto-ley se adoptan. La justificación del Gobierno ha de extenderse a razonar por qué la necesidad no pudo atenderse a través del procedimiento legislativo de urgencia. Debe acudirse al examen del preámbulo del propio decreto-ley impugnado, del debate parlamentario de convalidación y del expediente de elaboración, para valorar conjuntamente los factores que han llevado al Gobierno a acudir a esta concreta fuente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declarado la aptitud del decreto-ley para atender a coyunturas económicas problemáticas, si bien exige en tales casos un singular celo en los órganos políticos a la hora de concretar la situación de urgencia que se trata de afrontar con la norma provisional, sin que quepa acudir a fórmulas rituales, abstractas o genéricas, aplicables a todo tipo de realidades de un modo intercambiable. No cabe tampoco una justificación genérica de toda la disposición en sí, esto es, del decreto-ley como tal y la causa genérica que anima su aprobación, sino que cuando el mismo contiene medidas normativas heterogéneas agrupadas de distinto orden (sustantivas y procedimentales u organizativas) debe justificarse individualmente la adecuación de cada una de ellas, su específico presupuesto habilitante, y su carácter determinante para abordar y superar la situación surgida.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esta doctrina al presente caso se llega a la conclusión, según el abogado del Estado, de que no cabe apreciar la infracción del art. 86.1 CE que denuncian los recurrentes. Alega que este tribunal ha entendido (STC 60/1986, de 20 de mayo, FJ 3) que puede apreciarse razonablemente la concurrencia de la extraordinaria y urgente necesidad en la adopción de unas medidas de reorganización administrativa. En el presente caso la medida adoptada constituye la consecuencia necesaria de la nueva distribución de competencias efectuada tras el nombramiento de un nuevo Gobierno. Ciertamente la asunción plena de las competencias por el departamento ministerial al que se encomienda ahora la gestión del régimen de clases pasivas conlleva la necesidad de modificaciones legislativas (limitadas meramente al aspecto organizativo), de manera que la falta de adopción de las mismas frustraría la reorganización de funciones que, en materia de dicha gestión del régimen de clases pasivas, ha llevado a cabo el Real Decreto 2/2020, de 12 de enero, por el que se reestructuran los departamentos ministeriales. Tal reorganización de funciones constituye una decisión política que implica que pueda considerarse prioritaria la adopción de las medidas dirigidas a hacer efectiva la política del Gobierno, en este caso en materia de pensiones. Y que, en unas circunstancias como las existentes en el momento de dictarse el Real Decreto-ley 15/2020, esto es, la crisis sanitaria ocasionada por la pandemia provocada por el COVID-19, que obligó a la aprobación del Real Decreto 463/2020, de 14 de marzo, por el que se declaró el estado de alarma (sucesivamente prorrogado) pueda considerarse razonable, ante la paralización de la actividad legislativa ordinaria, la utilización del decreto-ley para adecuar de modo inmediato el aparato administrativo a los nuevos objetivos de la acción gubernamental. En consecuencia, debe entenderse acreditada la existencia del presupuesto habilitante de la extraordinaria y urgente necesidad en relación con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asimismo entenderse justificada, según el abogado del Estado, la concurrencia del requisito de la conexión de sentido entre la situación de urgencia definida y las medidas adoptadas sobre la gestión del régimen de clases pasivas. Estas medidas son coherentes con la finalidad expuesta en el preámbulo del Real Decreto-ley 15/2020 de materializar las previsiones de atribución competencial derivadas de la constitución de un nuevo Gobierno. Las bases para la atribución de la gestión del régimen de clases pasivas al Ministerio de Inclusión, Seguridad Social y Migraciones, ya fueron incluidas en el Real Decreto 2/2020, de 12 de enero, por el que se reestructuran los departamentos ministeriales, cuyo art. 22 atribuye a este departamento ministerial la propuesta y ejecución de la política del Gobierno en materia de clases pasivas. Esto hacía necesario llevar a cabo las pertinentes modificaciones normativas para hacer efectiva la adecuación del régimen de clases pasivas en su adscripción organizativa al Ministerio de Inclusión, Seguridad Social y Migraciones, toda vez que sobre el particular aspecto regulado concurría una reserva formal de ley (congelación del rango) que imposibilitaba su modificación por norma reglamentaria; si no se hubieran realizado esas modificaciones, los órganos competentes no podrían desarrollar las funciones que tienen atribuidas con arreglo al Real Decreto 2/2020. Por tanto, puede afirmarse que la eficacia de la medida adoptada tiene carácter inmediato, sin perjuicio de que la complejidad técnica que conlleva el cambio determine el establecimiento de un período transitorio hasta que se hayan adoptado todos los mecanismos que garanticen una adecuada gestión del régimen de clases pasivas por 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los recurrentes un motivo adicional de impugnación, en el que sostienen la invalidez de las disposiciones recurridas por vulneración del principio de seguridad jurídica (art. 9.3 CE) y la propia función del decreto-ley como fórmula legislativa excepcional (art. 86.1 CE), dotada de un contenido constitucionalmente delimitado. Al respecto, considera el abogado del Estado en todo caso improcedente la pretensión de los recurrentes de extender la doctrina constitucional acerca del contenido propio de las leyes de presupuestos al empleo del decreto-ley. Los únicos límites a la regulación de una materia mediante decreto-ley son los previstos en el art. 86.1 CE, esto es, no cabe que afecte a las instituciones básicas del Estado, a los derechos, deberes y libertades regulados en el título I CE, al régimen de las comunidades autónomas, ni al Derecho electoral general. Fuera de estos campos vedados, un decreto-ley puede abarcar cualquier materia; en cambio, una ley de presupuestos, no (art. 134 CE). Esto es, la delimitación del art. 86.1 CE es negativa, pues señala a qué ámbitos no puede afectar genéricamente un decreto-ley. No se trata, por tanto, de una delimitación de orden positivo, configurando sobre qué campos de regulación puede extenderse un decreto-ley, como sucede, por el contrario, con las leyes de presupuestos; para estas, lo que determina la Constitución es qué contenido (directo o accidental) pueden positivamente tener, no el que no pueden 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argumento de los recurrentes resulta infundado. Las disposiciones que se impugnan del Real Decreto-ley 15/2020 no afectan a ninguna de las materias enumeradas por el art. 86.1 CE. La mera atribución al INSS de la competencia de gestión para el reconocimiento de las pensiones de clases pasivas, sin variar el contenido sustancial del régimen propio y específico de estas, no incide en los ámbitos vedados constitucionalmente 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11 de mayo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promovido por más de cincuenta senadores del Grupo Parlamentario Popular del Senado contra las disposiciones adicionales sexta y séptima, la disposición transitoria segunda y la disposición final primera del Real Decreto-ley 15/2020, de 21 de abril, de medidas urgentes complementarias para apoyar la economía y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impugnadas modifican la regulación legal del régimen de clases pasivas del Estado, en lo que atañe a sus aspectos de gestión, atendiendo a la reorganización prevista en el Real Decreto 2/2020, de 12 de enero, por el que se reestructuran los departamentos ministeriales. La gestión del régimen de clases pasivas, hasta entonces atribuida a la Dirección General de Costes de Personal y Pensiones Públicas del Ministerio de Economía y Hacienda (a la Dirección General de Personal del Ministerio de Defensa, en el caso de los funcionarios militares), se atribuye por la disposición adicional sexta del Real Decreto-ley 15/2020 al Instituto Nacional de la Seguridad Social (INSS), entidad gestora de la seguridad social adscrita al Ministerio de Inclusión, Seguridad Social y Migraciones, a partir de la fecha que se determine en el real decreto por el que se desarrolle la estructura orgánica básica del referido departamento ministerial; por tanto, desde el 6 de octubre de 2020 (disposiciones adicionales tercera y séptima del Real Decreto 497/2020, de 28 de abril, por el que se desarrolla la estructura orgánica básica del Ministerio de Inclusión, Seguridad Social y Migraciones).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del Real Decreto-ley 15/2020 establece un régimen provisional en virtud del cual, hasta la culminación de los trámites para la adaptación de la gestión administrativa, contable, presupuestaria y financiera que permitan la asunción de la gestión de las prestaciones del régimen de clases pasivas por el INSS, esta gestión será ejercida por la Dirección General de Ordenación de la Seguridad Social, órgano directivo dependiente de la Secretaría de Estado de la Seguridad Social y Pensiones, del Ministerio de Inclusión, Seguridad Social y Migraciones. Para el desempeño de esas funciones, durante ese periodo transitorio la Subdirección General de Gestión de Clases Pasivas, antes incardinada en el Ministerio de Hacienda, se adscribirá a la Dirección General de Ordenación de la Seguridad Social. En ese periodo la ordenación del pago y las funciones de pago material de las prestaciones del régimen de clases pasivas serán realizadas por la Dirección General del Tesoro y Política Financiera del Ministerio de Asuntos Económicos y Transformación Digital (concluido ese periodo transitorio lo serán por la Tesorería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anterior, la disposición transitoria séptima del Real Decreto 689/2020, de 21 de julio, por el que se desarrolla la estructura orgánica básica del Ministerio de Hacienda, establece que las funciones de la Subdirección General de Gestión de Clases Pasivas, hasta entonces dependiente de la Dirección General de Costes de Personal (órgano directivo incardinado en la Secretaría de Estado de Presupuestos y Gastos del Ministerio de Hacienda), seguirán siendo ejercidas en los mismos términos hasta el cumplimiento de lo previsto en el Real Decreto 497/2020, de 28 de abril, por el que se desarrolla la estructura orgánica básica del Ministerio de Inclusión, Seguridad Social y Migraciones.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disposición final primera del Real Decreto-ley 15/2020 introduce diversas modificaciones del texto refundido de la Ley de clases pasivas del Estado, aprobado por el Real Decreto Legislativo 670/1987, de 30 de abril, que entrarán también en vigor en la fecha que determine el real-decreto por el que se desarrolle la estructura orgánica básica del Ministerio de Inclusión, Seguridad Social y Migraciones (esto es, a partir del 6 de octubre de 2020, como se ha indicado), con el objetivo de acomodar esa regulación legal a la atribución de la gestión del régimen de clases pasivas al INSS (en concreto, se modifican los arts. 8.2, 11, 12, 13.3, 16.1, 34.2 y 4, 37 ter.l y 3, 37 quater y 47.2, así como las disposiciones adicionales duodécima, decimoquinta, apartado 2, y decimoctava, apartado 2, del texto refundido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disposición adicional séptima del Real Decreto-ley 15/2020 establece la financiación estatal de los gastos imputables a la gestión del régimen de clases pasivas, de suerte que el Estado transferirá a la Seguridad Social el importe necesario para financiar la totalidad del gasto en que incurran el INSS, la Tesorería General de la Seguridad Social, la Intervención General de la Seguridad Social, la Gerencia de Informática de la Seguridad Social y el servicio jurídico de la Administración de la Seguridad Social por la gestión del régimen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motivo principal de la impugnación de las disposiciones adicionales sexta y séptima, transitoria segunda y final primera del Real Decreto-ley 15/2020, como ha quedado indicado con detalle en el relato de antecedentes de esta sentencia, estriba en entender que estas disposiciones se habrían adoptado sin la concurrencia del presupuesto habilitante que exige el art. 86.1 CE, conforme al cual las disposiciones legislativas provisionales que pueda dictar el Gobierno quedan condicionadas a la verificación de un “caso de extraordinaria y urgente necesidad”, presupuesto que no sería de apreciar aquí y que el Gobierno, por lo demás, no habría justificado en modo alguno, según los senadores recurrentes. Añade el recurso que tampoco existe ninguna conexión de sentido entre las medidas que se adoptan en las disposiciones impugnadas, referidas al cambio en la gestión del régimen de clases pasivas, y la razón de ser en general del Real Decreto-ley 15/2020 (que no se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motivo adicional se afirma en el recurso que la regulación introducida mediante las disposiciones impugnadas del Real Decreto-ley 15/2020 vulnera el principio de seguridad jurídica (art. 9.3 CE) y la propia función del decreto-ley como fórmula legislativa excepcional, dotada de un contenido constitucionalmente definido, respecto del principio de monopolio legislativo de las Cortes Generales. A tal efecto se trae a colación la doctrina constitucional acerca del contenido propio de las leyes de presupuestos generales del Estado, que los recurrentes consideran aplicable al caso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los argumentos de los recurrentes. Entiende que la proyección de la doctrina constitucional acerca del decreto-ley al presente caso conduce a la conclusión de que no cabe apreciar la infracción del art. 86.1 CE que se denuncia en el recurso como motivo principal de impugnación. Concurre el presupuesto habilitante de la extraordinaria y urgente necesidad en relación con las disposiciones impugnadas del Real Decreto-ley 15/2020, que ha sido correcta y suficientemente explicitado por el Gobierno en el preámbulo de la norma. Debe asimismo entenderse justificada la concurrencia del requisito de la conexión de sentido entre la situación de urgencia definida y las medidas adoptadas sobre la gestión del régimen de clases pasivas, que son coherentes con la finalidad expuesta en el preámbulo del Real Decreto-ley 15/2020 de materializar las previsiones de atribución competencial derivadas de la constitución de un nuevo Gobierno, conforme a lo previsto en el Real Decreto 2/2020, de 12 de enero, por el que se reestructuran los departamentos ministeriales.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atendible para el abogado del Estado el motivo adicional de impugnación, que sostiene la invalidez de las disposiciones del Real Decreto-ley 15/2020 recurridas por vulneración del principio de seguridad jurídica (art. 9.3 CE) y la propia función del decreto-ley como fórmula legislativa excepcional. Resulta improcedente la pretensión de extender la doctrina constitucional acerca del contenido propio de las leyes de presupuestos al caso del decreto-ley. Los únicos límites a la regulación de una materia mediante decreto-ley son los previstos en el art. 86.1 CE. Fuera de esas materias, un decreto-ley puede abarcar cualquier objeto. La mera atribución al INSS de la competencia de gestión del régimen de clases pasivas no incide en los ámbitos constitucionalmente vedados 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controversia que se somete a nuestro escrutinio se ciñe a examinar si el Real Decreto-ley 15/2020, en lo que atañe a las concretas disposiciones que se impugnan, se aprobó ante un caso de extraordinaria y urgente necesidad, como exige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el enjuiciamiento que se nos demanda resulta innecesario trasladar al decreto-ley, como pretenden los recurrentes, la doctrina constitucional acerca del contenido propio de las leyes de presupuestos generales del Estado. Conforme a esta conocida doctrina, la limitación de contenido de la ley de presupuestos deriva del art. 134 CE y se justifica no solo por la función específica que tiene constitucionalmente atribuida, sino también porque se trata de una ley que, por las peculiaridades y especificidades que presenta su tramitación parlamentaria, conlleva restricciones a las facultades de los órganos legislativos en relación con la de otros proyectos o proposiciones de ley, de manera que dicha limitación es una exigencia del principio de seguridad jurídica garantizado por el art. 9.3 CE (por todas, SSTC 32/2000, de 3 de febrero, FJ 5; 3/2003, de 16 de enero, FJ 4, y 9/2013,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también tiene un contenido constitucionalmente delimitado, pues, de conformidad con el art. 86.1 CE, no puede afectar “al ordenamiento de las instituciones básicas del Estado, a los derechos, deberes y libertades de los ciudadanos regulados en el título I, al régimen de las comunidades autónomas, ni al Derecho electoral general”. No es este el momento de detenerse a examinar la interpretación sentada por la jurisprudencia constitucional sobre las concretas materias excluidas por el art. 86.1 CE, pero sí importa señalar que este tribunal ha advertido que el listado de ámbitos expresamente sustraídos al decreto-ley por ese precepto constitucional no significa que se pueda regular mediante decreto-ley cualquier otra materia. Así, en la STC 155/2005, de 9 de junio, FJ 5, tras recordar que al decreto-ley le está vedada la afectación de las materias enunciadas en el art. 86.1 CE, declara que “esta afectación no es, sin embargo, el único límite sustantivo al que la Constitución somete a los decretos-leyes, pues sobre estos opera también, como es obvio, el conjunto de reservas establecidas por el constituyente respecto de determinadas materias y en beneficio de específicas formas y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pretensión de exhaustividad podemos señalar que entre tales reservas o límites materiales implícitos figuran los previstos en el art. 82 CE (leyes de delegación); art. 92 CE (autorización por el Congreso del referéndum consultivo); art. 93 CE (autorización por ley orgánica para la celebración de determinados tratados); art. 94.1 CE (autorización por las Cortes Generales para la prestación de consentimiento por el Estado para obligarse por medio de determinados tratados); art. 116 CE (autorización, declaración y prórroga, según los casos, de los estados de alarma, excepción y sitio); art. 134 CE (presupuestos generales del Estado) y art. 135.3 CE (autorización por ley para emitir deuda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salvedad de esos límites materiales, expresos o implícitos, un decreto-ley puede abarcar cualquier contenido y esa regulación será constitucionalmente legítima siempre que se cumpla el presupuesto habilitante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las disposiciones del Real Decreto-ley 15/2020 que se impugnan introducen, como se ha expuesto, una modificación organizativa en la gestión del régimen de clases pasivas del Estado; un régimen especial de seguridad social que ha devenido residual desde el 1 de enero de 2011, fecha a partir de la cual los funcionarios públicos de nuevo ingreso que hasta entonces venían quedando incluidos en el ámbito de aplicación de aquel régimen especial pasan a estarlo en el régimen general de la seguridad social (cuya gestión corresponde al INSS), de conformidad con lo dispuesto en el art. 20 del Real Decreto-ley 13/2010,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la gestión del régimen de clases pasivas del Estado, hasta ahora atribuida a un centro directivo del Ministerio de Economía y Hacienda (a un centro directivo del Ministerio de Defensa en el caso de los funcionarios militares), se atribuye por la regulación impugnada del Real Decreto-ley 15/2020 al INSS, entidad gestora de la seguridad social adscrita al Ministerio de Inclusión, Seguridad Social y Migraciones, desde la fecha que determine el real decreto por el que se desarrolla la estructura orgánica básica de este departamento. Esta ha resultado ser el 6 de octubre de 2020, conforme a la disposición transitoria segunda del Real Decreto 497/2020, de 28 de abril. Desde esa fecha y hasta que se produzca la total asunción de la gestión del régimen de clases pasivas por el INSS, las funciones propias de esa gestión son asumidas por la Dirección General de Ordenación de la Seguridad Social. No hay dificultad en convenir con el abogado del Estado que esa modificación organizativa de la gestión del régimen de clases pasivas no afecta a ninguna de las materias constitucionalmente sustraídas al decreto-ley. No existe, en suma, infracción de los límites materiales del decreto-ley en las disposiciones impugnadas, ni cabe apreciar por este motivo, en consecuencia, quebranto alguno del principio de seguridad jurídica que consagra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entrar a examinar si concurre o no el presupuesto de la extraordinaria y urgente necesidad que habilita al Gobierno para aprobar mediante decreto-ley las medidas adoptadas en las disposiciones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86.1 CE establece que en caso de extraordinaria y urgente necesidad el Gobierno podrá dictar disposiciones legislativas provisionales, que adoptarán la forma de decretos-leyes. La Constitución ha adoptado en este punto, según hemos dicho reiteradamente, una solución flexible y matizada que, por una parte, no lleva a la completa proscripción del decreto-ley en aras del mantenimiento de una rígida separación de los poderes, ni se limita a permitirlo de una forma totalmente excepcional en situaciones de necesidad absoluta.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en un plazo más breve que el requerido por la vía normal o por el procedimiento de urgencia para la tramitación parlamentaria de las leyes (SSTC 6/1983, de 4 de febrero, FJ 5; 31/2011, de 17 de marzo, FJ 4; 137/2011, de 14 de septiembre, FJ 6, y 100/2012, de 8 de mayo, FJ 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doctrina constitucional viene señalando que la extraordinaria y urgente necesidad a que alude el art. 86.1 CE supone un requisito o presupuesto habilitante de inexcusable concurrencia para que el Gobierno pueda dictar normas con rango de ley, lo que se erige en auténtico límite jurídico de la actuación gubernamental mediante decretos-leyes. Tal actuación está sujeta, en consecuencia, al control de este tribunal, al que compete asegurar que los poderes públicos se mueven dentro del marco trazado por la Constitución (por todas, SSTC 100/2012, de 8 de mayo, FJ 8; 26/2016, de 18 de febrero, FJ 2, y 125/2016, de 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destacado este tribunal en reiterada doctrina que el concepto de extraordinaria y urgente necesidad del art. 86.1 CE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el Tribunal Constitucional puede, “en supuestos de uso abusivo o arbitrario, rechazar la definición que los órganos políticos hagan de una situación determinada” (SSTC 100/2012, de 8 de mayo, FJ 8; 237/2012, de 13 de diciembre, FJ 4, y 39/2013,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fiscalización que este tribunal puede llevar a cabo en relación con el presupuesto habilitante del decreto-ley consiste en un control jurisdiccional externo, en el sentido de que debe verificar, pero no sustituir, el juicio político o de oportunidad que corresponde al Gobierno (por todas, STC 142/2014, de 11 de septiembre, FJ 3, y las que allí se citan). Ese control requiere el análisis de dos aspectos: por un lado, comprobar si el Gobierno ha explicitado los motivos que ha tenido en cuenta para la aprobación del decreto-ley; por otro, verificar la existencia de una necesaria conexión entre la situación de urgencia definida y la medida concreta adoptada para subvenir a ella. Como señalamos en la STC 332/2005, de 15 de diciembre, FJ 6, aunque ambos aspectos están íntimamente ligados, su examen por separado facilita desde un punto de vista metodológico el análisis de las consideraciones de las partes y, en última instancia, el control que le corresponde efectuar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la doctrina constitucional ha precisado que no es necesario que haya de contenerse en el propio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el preámbulo del decreto-ley, en el debate parlamentario de convalidación y en el propio expediente de elaboración de la norma (por todas, SSTC 29/1982, de 31 de mayo, FJ 4; 182/1997, de 28 de octubre, FJ 4;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cuando lo que se discute no es la concurrencia del presupuesto habilitante del correspondiente decreto-ley en su conjunto, sino de singulares disposiciones del mismo, en el caso de los decretos-leyes “transversales”, dictados ante coyunturas económicas problemáticas (STC 199/2015, de 24 de septiembre, FJ 5), la necesaria justificación de la extraordinaria y urgente necesidad (art. 86.1 CE) ha de ser verificada en relación precisamente con los preceptos en concreto impugnados, como tiene reiteradamente declarado la doctrina constitucional (entre otras, SSTC 31/2011, de 17 de marzo, FJ 4; 137/2011, de 14 de septiembre, FJ 6; 170/2012, de 4 de octubre, FJ 5; 29/2015, de 19 de febrero, FJ 3, y 150/2017, de 21 de diciembre, FJ 3). Este examen no obstante debe venir precedido de una consideración genérica de las causas invocadas por el Gobierno para la aprobación del decreto-ley, como acto normativo unitario (por todas, STC 332/2005, FJ 5; 18/2016, de 4 de febrero, FJ 3, y 34/2017, de 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nuestra doctrina ha afirmado un doble criterio o perspectiva para valorar la existencia de la conexión de sentido: el contenido, por un lado, y la estructura, por otro, de las disposiciones incluidas en el decreto-ley controvertido (entre otras, SSTC 29/1982, FJ 3; 1/2012, de 13 de enero, FJ 11, y 39/2013,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senadores recurrentes no discuten la concurrencia del presupuesto habilitante de la extraordinaria y urgente necesidad (art. 86.1 CE) en relación con el conjunto del Real Decreto-ley 15/2020, de 21 de abril, de medidas urgentes complementarias para apoyar la economía y el empleo, dictado, al igual que otros anteriores, tras el Real Decreto 463/2020, de 14 de marzo, por el que se declaró el estado de alarma para la gestión de la situación de crisis sanitaria ocasionada por la pandemia mundial del COVID-19. A esta disposición excepcional hace referencia explícita el Real Decreto-ley 15/2020 de continuo, en su preámbulo y en su cuerpo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se extiende sobre las notorias circunstancias de emergencia (sanitaria, social y económica) provocadas por esa pandemia, que pormenoriza, y explicita asimismo los objetivos a los que en general se orientan las medidas que el Real Decreto-ley 15/2020 establece, que se concretan en “el fin de responder a las necesidades de apoyo reforzado derivadas de la prolongación de esta situación excepcional, de seguir protegiendo y dando soporte al tejido productivo y social, de minimizar el impacto y de facilitar que la actividad económica se recupere en cuanto empiece a remitir esta situación de emergencia de salud pública”. Con este fin, “se aprueba un nuevo paquete de medidas que refuerza, complementa y amplía las anteriormente adoptadas y se centra en el apoyo a las empresas y a los trabajadores”. Además se argumenta en cuanto al presupuesto habilitante del decreto-ley (la situación de extraordinaria y urgente art. 86.1 CE) que “ninguna duda ofrece que la situación que afronta nuestro país por la declaración de emergencia de salud pública de importancia internacional, unida a la declaración de estado de alarma, generan la concurrencia de motivos que justifican la extraordinaria y urgente necesidad de adoptar diversas medidas”; y que “en el actual escenario de contención y prevención del COVID-19 es urgente y necesario atajar la epidemia y evitar su propagación para proteger la salud pública a la vez que se adoptan vía legislación de excepción medidas de contenido económico y social para afrontar sus consecuencias en la ciudadanía, en particular, en los colectivos vulnerables, y en los agentes económicos sin olvidar al propio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los senadores recurrentes ponen en cuestión esa justificación de conjunto del Real Decreto-ley 15/2020 (antes bien, la comparten de modo expreso), ni este tribunal puede dejar de constatar la existencia de una situación de extraordinaria y urgente necesidad que el Gobierno apreció y explicitó, con carácter general, al aprobar ese decreto-ley, en los términos indicados. Cosa distinta es si en las disposiciones del Real Decreto-ley 15/2020 impugnadas en el presente recurso cabe apreciar la concurrencia del presupuesto habilitante exigido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según se ha visto, que las razones ofrecidas por el Gobierno no justifican la existencia del presupuesto habilitante respecto de las concretas disposiciones impugnadas, que modifican la gestión del régimen de clases pasivas del Estado, que pasa a asumir el INSS (transitoriamente, la Dirección General de Ordenación de la Seguridad Social). Estiman que la motivación ofrecida en el preámbulo del Real Decreto-ley 15/2020 es genérica y vacía de contenido, pues simplemente se hace referencia al desarrollo de funciones con arreglo a las necesidades organizativas de los departamentos ministeriales, sin aportar ningún dato que permita vislumbrar la extraordinaria y urgente necesidad. Niegan también los recurrentes que exista conexión de sentido entre la supuesta situación de urgencia y las medidas que se adoptan en las disposiciones impugnadas del Real Decreto-ley 15/2020 respecto a la gestión del régimen de clases pasivas.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representación del Gobierno sostiene que las circunstancias existentes en el momento de dictarse el Real Decreto-ley 15/2020 justificarían la utilización de la norma excepcional para adecuar de modo inmediato el aparato administrativo a los nuevos objetivos de la acción gubernamental (mediante modificaciones normativas limitadas al aspecto organizativo), ante la paralización de la actividad legislativa ordinaria como consecuencia de la declaración del estado de alarma para hacer frente a la crisis provocada por la pandemia del COVID-19. De otro modo se habría frustrado la reorganización de funciones que, en materia de gestión del régimen de clases pasivas, había llevado a cabo el Real Decreto 2/2020, de 12 de enero, por el que se reestructuran los departamentos ministeriales. Existiría también conexión de sentido entre la situación de urgencia definida y las medidas adoptadas sobre la gestión del régimen de clases pasivas, que son coherentes con la finalidad expuesta en el preámbulo del Real Decreto-ley 15/2020 de materializar las previsiones de atribución competencial derivadas de la constitución de un nuevo Gobierno tras las elecciones generales de 10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alegado por las partes y de acuerdo con la pauta de control que seguimos cuando se discute la concurrencia del presupuesto habilitante de la potestad legislativa excepcional del Gobierno, analizaremos si existía una concreta situación de extraordinaria y urgente necesidad en relación con las disposiciones del Real Decreto-ley 15/2020 que se impugnan en este recurso y, en su caso, si las medidas adoptadas en las disposiciones impugnadas guardan conexión de sentido con la situación de necesidad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el canon de control expuesto, habremos de examinar si en las impugnadas disposiciones adicionales sexta y séptima, transitoria segunda y final primera del Real Decreto-ley 15/2020 concurre el presupuesto habilitante de la extraordinaria y urgente necesidad exigido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recordó en el fundamento jurídico que antecede, la justificación por el Gobierno de la adopción mediante decreto-ley de esas normas ha de verificarse por este tribunal mediante una consideración de conjunto y a partir de las razones que se explicitan en el preámbulo del decreto-ley, en el debate parlamentario de su convalidación y en el propio expediente de elaboración del mismo, señaladamente en la memoria.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quedó indicado en el precedente fundamento jurídico de esta sentencia que la justificación común o general del Real Decreto-ley 15/2020 reside, a tenor de su preámbulo, en la necesidad de subvenir de inmediato a las consecuencias sociales y económicas provocadas por la crisis sanitaria causada por la pandemia del COVID-19, emergencia que también está en el origen de la previa declaración del estado de alarma por el Real Decreto 463/2020, de 14 de marzo, al que el propio Real Decreto-ley 15/2020 se refiere de continuo. Estas circunstancias extraordinarias fueron asimismo puestas de manifiesto en la presentación que de este decreto-ley realizó la vicepresidenta tercera del Gobierno y ministra de asuntos económicos y transformación digital en el trámite de convalidación parlamentaria (“Diario de Sesiones del Congreso de los Diputados. Pleno y diputación permanente”, XIV legislatura, 2020, núm. 22, pp. 40 a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aprecia que las disposiciones impugnadas guarden conexión de sentido alguna, conforme a nuestra reiterada doctrina, con esa causa común o general de extraordinaria y urgente necesidad que llevó a la adopción del Real Decreto-ley 15/2020. Es patente que no existe ningún vínculo de adecuación entre la situación definida por el Gobierno, constitutiva del presupuesto habilitante genérico del Real Decreto-ley 15/2020 y la singular regulación contenida en las disposiciones del mismo que se impugnan en el presente recurso, orientadas a realizar modificaciones legislativas en la regulación del régimen de clases pasivas para acomodarlo a la decisión de reorganización administrativa prevista en el Real Decreto 2/2020, de 12 de enero, consistente en el traspaso de la gestión de ese régimen de seguridad social al Ministerio de Inclusión, Seguridad Social y Migraciones (a través del INSS). No se alcanza a comprender qué razonable conexión de sentido pudiera existir entre las consecuencias sociales y económicas provocadas a raíz de la pandemia del COVID-19 y la reorganización administrativa del régimen de clases pasivas.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rechazarse que las disposiciones impugnadas pudieran encontrar una justificación objetiva de la extraordinaria y urgente necesidad por su eventual conexión de sentido (inexistente, como queda dicho) con las circunstancias que justificaron, en general, la adopción del Real Decreto-ley 15/2020 en el que esas disposiciones quedan integradas.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pues por ver si, conforme a lo anteriormente razonado, las disposiciones impugnadas pudieran contar con un presupuesto habilitante específico y distinto al que se explicitó por el Gobierno para la aprobación, como acto normativo unitario, del Real Decreto-ley 15/2020.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preámbulo del Real Decreto-ley 15/2020 se refiere en su apartado VI a las modificaciones legales que se abordan como consecuencia de la atribución de la gestión del régimen de clases pasivas en el Ministerio de Inclusión, Seguridad Social y Migraciones. Se afirma allí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atribución de competencias prevista en el Real Decreto 2/2020, de 12 de enero, por el que se reestructuran los departamentos ministeriales, la organización del nuevo Ministerio de Inclusión, Seguridad Social y Migraciones hace necesarias algunas modificaciones normativas para hacer efectiva la integración del régimen de clases pasivas en el citado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el calendario para llevar a cabo las modificaciones legales necesarias para la integración efectiva del régimen de clases pasivas en el Ministerio de Inclusión, Seguridad Social y Migraciones se ha visto radicalmente alterado por la crisis sanitaria provocada por el COVID-19 en la que se han centrado los esfuerzos de la acción del Gobierno en las últimas cinco semanas. En este sentido, es razonable considerar que esos cambios normativos no pueden ser aprobados mediante el procedimiento ordinario de tramitación parlamentaria, pues ello implicaría que, hasta la aprobación de tales reformas legislativas, la estructura organizativa derivada del Real Decreto 2/2020 no podría materializarse y, por lo tanto, los órganos competentes no podrían desarrollar las funciones que tienen atribuidas con arreglo al citado real decreto. Esa circunstancia generaría inseguridad jurídica e incertidumbre en una materia, las pensiones, particularmente sensible para el conjunto de la ciudadanía. Tal motivo justifica la extraordinaria y urgente necesidad de la situación y la conexión con ella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y votación de totalidad para la convalidación o derogación por el Congreso de los Diputados del Real Decreto-ley 15/2020, de 21 de abril, se celebró en el Pleno de la Cámara el 13 de mayo del mismo año. No hay referencia alguna a las disposiciones objeto del presente recurso (ni en general a las modificaciones legislativas en materia de gestión del régimen de clases pasivas) en la presentación que del Real Decreto-ley 15/2020 realizó la vicepresidenta tercera del Gobierno y ministra de asuntos económicos y transformación digital (“Diario de Sesiones del Congreso de los Diputados”, cit., pp. 40 a 44). Sí constan sendas intervenciones críticas con la oportunidad y sentido del traspaso de la gestión del régimen de clases pasivas al Ministerio de Inclusión, Seguridad Social y Migraciones. Corrieron a cargo de dos diputados (“Diario de Sesiones del Congreso de los Diputados”, cit., pp. 52 y 59), uno de ellos del Grupo Parlamentario Plural (que expresó su preocupación por ese cambio organizativo) y otro del Grupo Parlamentario Popular (que manifestó que la medida nada tiene que ver con la situación creada por la pandemia del COVID-19 y que no debe ser regulada por decreto-ley, sino que exige la tramitación ordinaria). El Real Decreto-ley 15/2020 fue finalmente convalidado, acordándose su tramitación como proyecto de ley por el procedimiento de urgencia (art. 86.3 CE), como ya se dijo.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memoria de análisis de impacto normativo de lo que luego sería el Real Decreto-ley 15/2020 se indica (en lo que hace al presente caso) que “[a] raíz de la atribución de competencias prevista en el Real Decreto 2/2020, de 12 de enero, por el que se reestructuran los departamentos ministeriales, la organización del nuevo Ministerio de Inclusión, Seguridad Social y Migraciones hace necesarias algunas modificaciones normativas para hacer efectiva la integración del régimen de clases pasivas en el citado ministerio […]”, a lo que sigue la muy escueta referencia al contenido de las disposiciones impugnadas: “La disposición adicional sexta dispone una adaptación normativa de la legislación del régimen de clases pasivas […]. La disposición adicional séptima se refiere a la financiación estatal de los gastos imputables a la gestión del régimen de clases pasivas […]. La disposición transitoria segunda dispone un régimen transitorio en la gestión del régimen de clases pasivas […]. La disposición final primera modifica el texto refundido de la Ley de clases pasivas del Estado, aprobado por el Real Decreto Legislativo 670/1987, de 30 de abril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Gobierno, conforme se expresa en el preámbulo del Real Decreto-ley 15/2020 (apartado VI), afirma que la extraordinaria y urgente necesidad (y la conexión con ella de las medidas adoptadas) que justifica el empleo del decreto-ley para abordar las reformas necesarias para el traspaso de la gestión del régimen de clases pasivas, en cumplimiento de las previsiones contenidas en el Real Decreto 2/2020, de 12 de enero, por el que se reestructuran los departamentos ministeriales, reside en el trastorno provocado por la pandemia del COVID-19 en el calendario gubernamental previsto para llevar a cabo esa reorganización administrativa, que hace “razonable considerar que esos cambios normativos no pueden ser aprobados mediante el procedimiento ordinario de tramitación parlamentaria”. Expresado con las palabras del abogado del Estado en sus alegaciones en el presente recurso, “el presupuesto habilitante de la extraordinaria y urgente necesidad viene motivado por la crisis sanitaria provocada por el COVID-19, que ha supuesto una alteración en el calendario para llevar a cabo las modificaciones legales necesarias para la integración efectiva del régimen de clases pasivas en el Ministerio de Inclusión, Seguridad Social y Migraciones, desconociéndose, desde la declaración del estado de alarma, la duración de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el traspaso de la gestión del régimen de clases pasivas al Ministerio de Inclusión, Seguridad Social y Migraciones en esta legislatura puede erigirse en objetivo legítimo y necesario (o, al menos, conveniente) para el Gobierno, cuyo juicio sobre la importancia política del mismo no podemos sustituir. Cosa bien distinta es que cumplir ese objetivo sea algo extraordinario y urgente, de modo que se justifique el recurso al decreto-ley para tratar de satisfacerlo.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advertir que la tendencia a la unidad de gestión de los diferentes regímenes del sistema de la seguridad social ya se plasmó durante el periodo constituyente en el Real Decreto-ley 36/1978, de 16 de noviembre, sobre gestión institucional de la Seguridad Social, la salud y el empleo, aun cuando los regímenes especiales de funcionarios quedaron entonces fuera de este impulso unificador. En cuanto a estos regímenes especiales, tradicionalmente articulados mediante una dualidad de instrumentos protectores, el régimen de clases pasivas (gestionado en sus respectivos ámbitos por los ministerios de hacienda y de defensa) y el mutualismo administrativo (gestionado por las distintas mutualidades de cada régimen especial), es obligado recordar lo establecido por el ya citado art. 20 del Real Decreto-ley 13/2010, de 3 de diciembre, que dispuso la inclusión en el régimen general de la seguridad social de los funcionarios públicos de nuevo ingreso a partir del 1 de enero de 2011 y con vigencia indefinida.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los funcionarios ingresados tras el 1 de enero de 2011 quedan incluidos en el régimen general de la seguridad social, gestionado por el INSS, con la particularidad de que para estos funcionarios se mantiene la acción protectora del mutualismo administrativo correspondiente. El régimen de clases pasivas se convirtió así a partir del año 2011 en un régimen a extinguir de forma progresiva (los funcionarios ingresados antes de esa fecha permanecen incluidos en el ámbito de cobertura de este régimen), cuya gestión seguía atribuida al Ministerio de Hacienda (al Ministerio de Defensa en el caso de los funcionarios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modo alguno puede resultar extravagante en este contexto la decisión de atribuir también al INSS, entidad gestora de la seguridad social adscrita al Ministerio de Inclusión, Seguridad Social y Migraciones, la gestión de las pensiones del cada vez más residual régimen de clases pasivas. Esa decisión es, por supuesto, constitucionalmente legítima desde la perspectiva material y en cualquier caso no se discute en el presente recurso. Pero lo que no se advierte es que sea de una urgencia extraordinaria. El Gobierno, desde luego, no ha ofrecido una justificación en tal sentido. No consta, por otra parte, que desde la entrada en vigor de lo dispuesto en el art. 20 del Real Decreto-ley 13/2010 (1 de enero de 2011) hayan sobrevenido circunstancias nuevas que impusieran objetivamente el inmediato traspaso de la gestión del régimen de clases pasivas al Ministerio de Inclusión, Seguridad Social (a través del INSS), traspaso cuya efectividad queda diferida por otra parte en varios meses (hasta el 6 de octubre de 2020), lo que supone que la eficacia de las disposiciones impugnadas del Real Decreto-ley 15/2020 no es inmediata y directa, pues la materialización del traspaso de la gestión del régimen de clases pasivas al INSS se sitúa en un momento muy posterior al de la entrada en vigor de este decreto-ley (23 de abril de 2020, conforme a su disposición final decimotercera).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razones de certidumbre y de seguridad jurídica que se apuntan en el preámbulo del Real Decreto-ley 15/2020, las mismas pueden servir para justificar las concretas medidas adoptadas, pero no su urgencia y necesidad o, en otras palabras, no la sustracción de esta ordenación al procedimiento parlamentario ordinario. Entender lo contrario supondría, como dijimos en la STC 68/2007, de 28 de marzo, FJ 8, que se podría excluir del procedimiento legislativo ordinario toda decisión que comportara un beneficio para sus destinatarios, lo que no se corresponde con nuestro modelo constitucional. Ello sin perjuicio de señalar que no se alcanza a comprender por qué una dilación en el traspaso de la gestión del régimen de clases pasivas al Ministerio de Inclusión, Seguridad Social y Migraciones (a través del INSS) habría de generar “inseguridad jurídica e incertidumbre en una materia, las pensiones, particularmente sensible para el conjunto de la ciudadanía”, como se afirma en el preámbulo del Real Decreto-ley 15/2020. Es obvio que las modificaciones legislativas que lleva a cabo este decreto-ley en las disposiciones impugnadas se limitan a acomodar la regulación del régimen de clases pasivas al traspaso de la gestión de este régimen al INSS, de modo que a los pensionistas en nada les afecta que esas pensiones sean reconocidas y abonadas por una u otra entidad pública. En suma, no se aprecia que el Gobierno se estuviera enfrentando en este caso a una situación de excepcionalidad, gravedad, relevancia e imprevisibilidad que determinara la necesidad de una acción normativa inmediata en un plazo más breve que el requerido para la tramitación parlamentaria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justificado el empleo del decreto-ley para llevar a cabo la regulación contenida en las disposiciones impugnadas por la circunstancia de la declaración del estado de alarma en virtud del Real Decreto 463/2020, de 14 de marzo, para hacer frente a la crisis sanitaria provocada por la pandemia de COVID-19. En todo caso, nada impedía la presentación de un proyecto de ley por el Gobierno que abordase las modificaciones legislativas del régimen de clases pasivas necesarias para acomodarlo a la reorganización de este régimen de seguridad social, prevista en el Real Decreto 2/2020, de 12 de enero, por el que se reestructuran los departamentos ministeriales. Más aún, habida cuenta de que esa reorganización administrativa estaba prevista en el art. 22 de este real decreto, publicado en el “Boletín Oficial del Estado” el 13 de enero de 2020, nada impedía al Gobierno que hubiera ejercido ya desde entonces su iniciativa legislativa (art. 87.1 CE) para promover las modificaciones legislativas necesarias en materia de clases pasivas destinadas a acomodar la regulación de este régimen de seguridad social a la decisión de traspasar su gestión al Ministerio de Inclusión, Seguridad Social y Migraciones (a través del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se ha justificado por el Gobierno, ni es en absoluto discernible por este tribunal, en los términos que exige el art. 86.1 CE y nuestra reiterada doctrina al respecto, por qué razón constitucional se ha acudido a la legislación de urgencia para llevar a cabo la reforma normativa que se contiene en las disposiciones impugnadas del Real Decreto-ley 15/2020 o, en otros términos, cómo podría haberse visto perjudicada la misma de haberse contenido en un proyecto de ley sometido a la correspondiente tramitación parlamentaria. El mero deseo o interés del Gobierno en la inmediata entrada en vigor de la reforma no constituye una justificación de su extraordinaria y urgente necesidad (STC 68/2007, FJ 9), lo mismo que la opción por el empleo de una concreta técnica o formulación normativa, existiendo otras que no obstaculizan el cumplimiento de los objetivos de la medida, no permite sacrificar la posición institucional del poder legislativo. Tal sacrificio el art. 86.1 CE lo condiciona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 Las circunstancias a las que se refiere el art. 86.1 CE no se definen o determinan a voluntad, so pena de devaluar y vaciar de contenido este precepto constitucional, de modo que el empleo del decreto-ley únicamente se justifica en casos objetivos de urgente y extraordinaria necesidad, esto es, ante coyunturas en las que se haga presente la exigencia de una intervención normativa inmediata, solo atendible mediante esa disposición legislativa provisional; algo muy distinto, en suma, a la simple conveniencia de contar, lo antes posible, con la norma que el Gobierno estime oportuna. Este interés gubernamental puede ser todo lo respetable que se quiera, pero no justifica, como es obvio, el desplazamiento de la potestad legislativa de las Cortes Generales (art. 66.2 CE) y, con ello, de la intervención de las minorías en el procedimiento legislativo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conclusión, el Real Decreto-ley 15/2020 se ha dictado sin que concurriera la extraordinaria y urgente necesidad que exige el art. 86.1 CE en cuanto a las disposiciones impugnadas en el presente recurso. Tales disposiciones han de ser, en consecuencia, declaradas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además procedente disponer una excepción a la nulidad inmediata que, como regla y de acuerdo con el art. 39.1 LOTC, sigue a un pronunciamiento de inconstitucionalidad, para atender adecuadamente a otros valores con trascendencia constitucional, como lo son en este caso los derechos de los beneficiarios de las prestaciones del régimen de clases pasivas. Estos podrían experimentar un perjuicio si las disposiciones del Real Decreto-ley 15/2020 declaradas inconstitucionales fueran asimismo anuladas de forma inmediata, por el vacío normativo que se produciría en cuanto a la gestión de ese régimen especial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nulidad derivada de la declaración de inconstitucionalidad debe quedar en este caso diferida hasta el 1 de enero de 2022, a fin de que antes de que expire ese plazo se pueda proceder a sustituir la regulación declarada inconstitucional y nula (por incumplimiento del presupuesto habilitante del art. 86.1 CE) por la regulación legal pertinente.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inconstitucionalidad y, en consecuencia, declarar inconstitucionales y nulas las disposiciones adicionales sexta y séptima, la disposición transitoria segunda y la disposición final primera del Real Decreto-ley 15/2020, de 21 de abril, de medidas urgentes complementarias para apoyar la economía y el empleo, con el alcance establecido en el fundamento jurídico 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Cándido Conde-Pumpido Tourón respecto de la sentencia dictada en el recurso de inconstitucionalidad núm. 2295-2020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inconstitucionalidad núm. 2295-2020. Las razones de mi discrepancia son las que tuve ocasión de sostener en el Pleno en el que se deliberó el presente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disconformidad tiene que ver con la fundamentación que se realiza en la sentencia para sostener la falta de concurrencia del presupuesto de hecho habilitante y que ha desembocado en la estimación del recurso interpuesto frente a las disposiciones adicionales sexta y séptima, a la disposición transitoria segunda y a la disposición final primera del Real Decreto-ley 15/2020, de 21 de abril, de medidas urgentes complementarias para apoyar la economía y el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Debo recordar, en primer lugar, cuál es el canon de control que a mi juicio debería aplicar este tribunal, pues como ya hemos tenido ocasión de señalar “en relación con la concurrencia del presupuesto habilitante, que se conforma como un límite jurídico de la actuación normativa mediante decreto-ley, el tribunal debe controlar su aplicación al caso concreto, pero sin que esa fiscalización, que debe limitarse a un examen externo, pueda sustituir el juicio político sobre la concurrencia del presupuesto que corresponde efectuar al Gobierno (titular constitucional de la potestad legislativa de urgencia) y al Congreso (titular de la potestad de convalidar, derogar o tramitar el texto como proyecto de ley). Dicho en otros términos, el tribunal debe controlar que el juicio político realizado por el Gobierno, que elabora el decreto-ley, y por la mayoría del Congreso de los Diputados, que lo convalida, no desborda los límites de lo manifiestamente razonable, pero “el control jurídico de este requisito no debe suplantar a los órganos constitucionales que intervienen en la aprobación y convalidación de los Reales Decretos-leyes” (STC 199/2015, de 24 de septiembre,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control que correspondería hacer al tribunal es externo, jurídico y no de oportunidad política ni de excelencia técnica, y ha de ser flexible, en coherencia con el reconocimiento constitucional del decreto-ley, para no invalidar de forma innecesaria, ni sustituir el juicio político sobre la concurrencia del presupuesto que corresponde efectuar al Gobierno —máxime, y como desarrollaré en el presente voto, cuando el contenido de la norma se refiere a la concreción de una reestructuración del propio Gobierno—, y al Congreso de los Diputados en el ejercicio de la función de control parlamentario (art. 86.2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y en segundo lugar, cabe igualmente recordar, tal y como correctamente señala la sentencia de la que discrepo en su fundamento jurídico 4, que la utilización del decreto-ley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en un plazo más breve que el requerido por la vía normal o por el procedimiento de urgencia para la tramitación parlamentaria de las leyes (SSTC 6/1983, de 4 de febrero, FJ 5; 31/2011, de 17 de marzo, FJ 4; 137/2011, de 14 de septiembre, FJ 6, y 100/2012, de 8 de mayo, FJ 8,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vez recordado lo anterior, debo subrayar —como hice en la deliberación pues considero que ello determina el alcance de nuestro control—, que en el presente recurso se abordaba la impugnación de una norma que supone unos cambios de naturaleza organizativa o de gestión interna de la administración, no teniendo ningún efecto ad extra, ningún efecto sobre la esfera de derechos y deberes de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los preceptos impugnados del Real Decreto-ley 15/2020 se limitan a reformar la administración del régimen de clases pasivas del Estado, al establecer que la gestión de este régimen especial de seguridad social, hasta ahora atribuida a la Dirección General de Costes de Personal y Pensiones Públicas del Ministerio de Economía y Hacienda (en el caso de los funcionarios militares a la Dirección General de Personal del Ministerio de Defensa), corresponderá al Instituto Nacional de la Seguridad Social (INSS), desde la fecha que se determine en el real decreto por el que se desarrolle la estructura orgánica básica del Ministerio de Inclusión, Seguridad Social y Migraciones (disposición adicional sexta del Real Decreto-ley 15/2020). A tal efecto se establece un régimen transitorio en virtud del cual hasta la culminación de los trámites para la adaptación de la gestión administrativa, contable, presupuestaria y financiera que permitan la asunción de la gestión de las prestaciones del régimen de clases pasivas por el INSS, esta gestión será ejercida por la Dirección General de Ordenación de la Seguridad Social (disposición transitoria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más relevante que el mero hecho de que se trate de unos cambios de naturaleza puramente organizativa de carácter interno, es que el Real Decreto-ley 15/2020 trata de completar la reorganización de funciones que, en materia de gestión del régimen de clases pasivas, había llevado a cabo, antes de que se desencadenase la pandemia, el presidente del Gobierno surgido de una nuevas elecciones, al dictar el Real Decreto 2/2020, de 12 de enero, por el que se reestructuran los departamentos ministeriales.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me llevó a exponer en la deliberación la necesidad de que este tribunal abordase una reflexión en relación con el tipo de escrutinio que debemos realizar para determinar el cumplimiento del presupuesto de hecho habilitante exigido en el art. 86.1 CE cuando se trata de reales decretos-ley que regulan determinados ámbitos directamente vinculados con las potestades y competencias específicas del Gobierno y de su presidente, que no son sino, por un lado, el reflejo del reconocimiento constitucional al Gobierno de aquellas competencias enumeradas en el art. 97 CE —tanto sobre la dirección de la política interior y exterior, la administración civil y militar y la defensa del Estado; como sobre el ejercicio de la función ejecutiva y la potestad reglamentaria de acuerdo con la Constitución y las leyes— y, por otro, la manifestación de lo dispuesto en el art. 99 CE cuando establece que el Congreso de los Diputados dará su confianza al candidato que expone el programa político del Gobierno que pretenda formar.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efecto, es la Ley 50/1997, de 27 de noviembre, del Gobierno, —que desarrolla aquellos principios y criterios básicos recogidos en los arts. 97 y ss. de la Constitución de 1978, y que deben presidir el régimen jurídico del Gobierno— la que dispone en su art. 2.2 j) que corresponde al presidente del Gobierno crear, modificar y suprimir, por real decreto, los departamentos ministeriales. Así lo hizo el presidente del Gobierno investido por el Congreso de los Diputados tras las elecciones generales de 10 de noviembre de 2019, mediante el Real Decreto 2/2020, de 12 de enero, en cuyo artículo 22, referido al Ministerio de Inclusión, Seguridad Social y Migraciones, se disponía que a este le correspondía entre otras funciones “la propuesta y ejecución de la política del Gobierno en materia de seguridad social y clases pasivas”.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Real Decreto-ley 15/2020 aquí impugnado no es sino la plasmación, poco tiempo después, de la referida reestructuración del ejecutivo decidida por el presidente del Gobierno en ejercicio de las potestades atribuidas por nuestro ordenamiento, pues supone trasladar la gestión del régimen especial de clases pasivas, hasta ahora atribuida a una unidad dependiente de un ministerio, el de Hacienda (y en el caso de los funcionarios militares el de Defensa), a otra unidad, el Instituto Nacional de la Seguridad Social (INSS), dependiente de otro ministerio. Dicha reestructuración del Gobierno puede requerir modificaciones puntuales de normas legales, que por ello mismo precisamente han sido abordadas mediante un real decreto-ley; pero en tal supuesto, por tratarse de modificaciones que se refieren al ámbito natural de potestad del Gobierno, nuestro escrutinio del presupuesto de hecho habilitante debe adaptarse a tal circunstancia.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real decreto-ley es ciertamente una disposición legislativa provisional extraordinaria (no ordinaria) que puede dictar el Gobierno en los casos y con los límites establecidos en el art. 86.1 CE. Se trata de una excepción (prevista en la Constitución) a la atribución a las Cortes Generales de la potestad legislativa del Estado (art. 66.2 CE). Sin embargo, el rigor en el control a realizar por este tribunal puede verse modulado precisamente cuando nos encontremos ante la regulación de determinados contenidos que se vinculan con las potestades del propio Gobierno y de su presidente.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Sin perjuicio de la consideración anterior, expresé una segunda discrepancia en relación con la apreciación de si se daba un supuesto que requiriese una acción normativa inmediata o que exigiese una rápida respuesta en un plazo más breve que el requerido por la vía normal o por el procedimiento de urgencia para la tramitación parlamentaria de las leyes, pues creo, como ya expuse en la deliberación, que este tribunal hubiera debido realizar una reflexión en relación con cómo la crisis provocada por la pandemia del COVID-19 ha afectado a la acción normativa de las Cámaras.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indudable que de nuestra norma fundamental se deriva la exigencia de que durante los estados de crisis recogidos en el artículo 116 CE el funcionamiento de las Cámaras, así como el de los demás poderes constitucionales del Estado, no pueda verse interrumpido (apartado 5 del referido art. 116 CE). Es, precisamente, la posibilidad de que se produzca una afección de los derechos fundamentales durante la vigencia de tales estados excepcionales lo que justifica que sean precisamente aquellos órganos donde toman asiento los representantes de los ciudadanos los que no puedan ver interrumpidas sus funciones, tanto legislativas como de control, y fundamentalmente aquellas vinculadas con la situación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esta exigencia constitucional de que no se produzca la interrupción en el funcionamiento de las Cámaras durante los estados de excepción no supone que tal funcionamiento, y sobre todo aquel vinculado con aspectos ordinarios no relacionados con la situación de pandemia y sus efectos, no pueda verse de alguna manera afectado que no interrumpido, por la referida situación.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representación del Gobierno ha sostenido que las circunstancias existentes en el momento de dictarse el Real Decreto-ley 15/2020, aquí impugnado, —el 21 de abril de 2020, por tanto, en pleno estado de alarma declarado por el Real Decreto 463/2020, de 14 de marzo y sucesivamente prorrogado— justificaban la utilización de la norma excepcional para adecuar de modo inmediato el aparato administrativo a los nuevos objetivos de la acción gubernamental (mediante modificaciones normativas limitadas al aspecto organizativo), ante la paralización de la actividad legislativa ordinaria como consecuencia de la declaración del estado de alarma para hacer frente a la crisis provocada por la pandemia del COVID-19, crisis que indudablemente es una circunstancia difícil o imposible de prever.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indudable que la situación de pandemia no interrumpe, pues no podría, las funciones de las Cámaras, pero es indudable también que sí puede ralentizar aquellos procedimientos de las mismas que no se encuentran más directamente vinculados con la propia situación excepcional y sus consecuencias. Así se corroboró con la suspensión del cómputo de los plazos reglamentarios que afectaban a las iniciativas que se encontraban en tramitación en el Congreso que se produjo por acuerdo de la mesa de 19 de marzo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Considerar que es posible, e incluso conveniente, que las Cámaras sigan actuando con normalidad, mediante el procedimiento ordinario o incluso mediante el procedimiento de urgencia, en la tramitación de leyes que no se vinculan con la situación excepcional o incluso que no tienen efectos inmediatos sobre los ciudadanos —como es el caso del presente real decreto-ley que tiene meros efectos ad intra por ser una materia de organización interna—, supone interpretar, desconociendo la realidad de la situación creada por la pandemia, que la situación excepcional no podría, bajo ninguna circunstancia, ralentizar ese normal funcionamiento de las instituciones. Ralentización que considero, sin embargo, que si bien en ningún caso sería posible que afectase a las funciones de la Cámara relacionadas con la situación excepcional, sí podría ser posible, e incluso conveniente, en relación con aquellos supuestos no vinculados con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este tipo de supuestos sí cabría considerar posible una ralentización de la actividad ordinaria de las Cámaras derivada de la pandemia del COVID-19, que requiriese, sin embargo, una acción normativa rápida mediante un real decreto-ley que efectivamente no pretende otra cosa que proceder a dar eficacia a la reestructuración del Gobierno realizada por el competente para ello, el presidente del Gobierno, después de las elecciones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Finalmente, y tal y como expuse en la deliberación, no puedo dejar de manifestar mi sorpresa al examinar el contraste entre la flexibilidad en el control del presupuesto de hecho habilitante que este mismo tribunal ha aplicado sobre aquellos reales decretos-leyes restrictivos de derechos que se dictaron bajo una situación de crisis económica y la rigidez que se observa ahora en el control del presupuesto de hecho habilitante de los reales decretos-leyes dictados en materia de autoorganización del Gobierno bajo una situación de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aumento de la competitividad y el fomento del funcionamiento eficiente de los mercados justificaron para este tribunal la adopción de todo tipo de medidas restrictivas de derechos sociales mediante normativa de urgencia. Prácticamente cualquier medida que se afirmase que favorecía la recuperación económica se consideraba que cumplía con el requisito de la urgencia. Así, y a mero título de ejemplo, este tribunal ha considerado que concurría el presupuesto de hecho habilitante en: la STC 199/2015, en la que se procedió al control de un Real Decreto-ley ómnibus, el 8/2014, que contenía nada menos que más de un centenar de artículos sobre las más diversas materias económicas; las SSTC 156/2015 y 119/2016, donde se trataba de controlar el Real Decreto-ley 20/2012, que recogía medidas restrictivas de determinados derechos de los funcionarios, así como medidas de liberalización en materia de horarios comerciales; las SSTC 26/2016, 67/2016 y 84/2016 en las que este tribunal examinó el cumplimiento del presupuesto de hecho habilitante por el Real Decreto-ley 14/2012, de 20 de abril, que recortaba el gasto educativo afectando a la calidad educativa; o finalmente las SSTC 139/2016, 183/2016, 33/2017, 63/2017 y 64/2017, en las que se impugnaba el Real Decreto-ley 16/2012, de 20 de abril, que cambió nuestro sistema de salud de un sistema universal a un sistema de aseguramiento, además de proceder al recorte de prestaciones y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todas estas sentencias se planteó ante este tribunal la necesidad de controlar unas normas con rango de ley dictadas por el Gobierno con evidentes efectos sobre la vida de los ciudadanos y concluimos que, sin necesidad de efectuar un juicio político que este tribunal tiene vedado, se había cumplido el presupuesto de hecho habilitante con fundamento en la concreta coyuntura económica y en la necesidad de propiciar el crecimiento de la productividad y la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se nos plantea el control de diversas normas en las que un Gobierno recién investido pretende acomodar su propia organización interna en plena situación de pandemia y el tribunal no tiene en cuenta, sin embargo, tales circunstancias a la hora de valorar la concurrencia del presupuesto de hecho habilitante.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Recapitulando; en primer lugar, la sentencia de la mayoría no tiene en cuenta la necesidad de respetar aquellas potestades que nuestro ordenamiento ha atribuido al presidente del Gobierno en materia de organización de su gabinete. Las modificaciones abordadas por las disposiciones impugnadas se enmarcan en un proceso de reestructuración del Gobierno que corresponde realizar a su presidente. Si de tal reestructuración se derivan determinadas modificaciones legales, el instrumento del que dispone el Gobierno para llevar a cabo tal reestructuración es el real decreto-ley, y nuestro escrutinio del presupuesto de hecho habilitante debería haber tenido en cuenta la referida posición constitucional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sentencia de la mayoría admite la necesidad de la reforma abordada por las disposiciones del real decreto-ley impugnadas, pero rechaza su urgencia, para lo cual no entra a valorar el argumento de que el calendario para llevar a cabo las modificaciones legales necesarias para la integración efectiva del régimen de clases pasivas en el Ministerio de Inclusión, Seguridad Social y Migraciones se había visto radicalmente alterado por la crisis sanitaria provocada por el COVID-19 en la que se habrían centrado los esfuerzos de la acción del Gobierno desde entonces. Sin embargo, considero que era razonable sostener que, una vez desencadenada la pandemia, esos cambios normativos que la sentencia de la mayoría asume como necesarios tendrían mayor dificultad para ser aprobados en un plazo razonable mediante el procedimiento ordinario de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mayo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