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24 de junio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4037-2015 y 4098-2015, promovidos, respectivamente, por doña Ángela Bergillos Alguacil, don Carlos Munter Domec, don Rubén Molina Marín y don Francisco José Cobos García, así como por don Jordi Raymond Parra, contra el auto de 19 de mayo de 2015 de la Sala Segunda del Tribunal Supremo, que desestimó el incidente de nulidad de actuaciones formulado contra la sentencia de 17 de marzo de 2015 de esa misma Sala del Tribunal Supremo, dictada en el recurso de casación núm. 1828-2014, que revocó la sentencia absolutoria de la Sección Primera de la Sala Penal de la Audiencia Nacional de 7 de julio de 2014, dictada en el rollo de sala núm. 6-2013, y condenó a los recurrentes como autores de un delito contra las instituciones del Estado (art. 498 del Código penal).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16 de junio de 2015, la representación procesal y letrada de don Ciro Morales Rodríguez y don José María Vázquez Moreno, interpuso demanda de amparo contra las resoluciones que se mencionan en el encabezamiento, en el que alegó la supuesta vulneración de sus derechos a un proceso con todas las garantías como consecuencia de su condena en casación (art. 24.2 CE), así como de su derecho a la presunción de inocencia, afirmando que su conducta era penalmente atípica (recurso de amparo núm. 3536-2015). Una vez examinado, la Sección Tercera de la Sala Segunda, mediante providencia de fecha 8 de septiembre de 2015, acordó su inadmisión a trámite por apreciar que incurría en el defecto insubsanable consistente en no haber satisfecho debidamente la carga consistente en justificar la especial trascendencia constitucional del recurso [art. 49.1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día 7 de julio de 2015, la representación procesal y letrada de doña Olga Álvarez Juan, interpuso demanda de amparo contra las mismas resoluciones, en el que alegó la supuesta vulneración de sus derechos a un proceso con todas las garantías, de defensa y a la presunción de inocencia, como consecuencia de su condena en casación (art. 24.2 CE), así como de sus derechos a la libertad de expresión y reunión (arts. 20 y 21 CE) y, por último, de su derecho a la legalidad penal y proporcionalidad de las penas (art. 25.1 CE). Registrado como recurso de amparo núm. 4036-2015, una vez examinado, la Sección Tercera de la Sala Segunda, mediante providencia de fecha 24 de noviembre de 2015, acordó su inadmisión a trámite por apreciar que incurría en el defecto insubsanable consistente en no haber satisfecho en modo alguno la carga consistente en justificar la especial trascendencia constitucional del recurso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medio de escrito registrado en este tribunal el día 7 de julio de 2015, la procuradora de los tribunales doña Isabel Alfonso Rodríguez, en nombre y representación de doña Ángela Bergillos Alguacil, don Carlos Munter Domec, don Rubén Molina Marín y don Francisco José Cobos García, con la asistencia letrada del abogado don Eduardo Cáliz Robles, interpuso demanda de amparo contra las resoluciones que se mencionan en el encabezamiento, dando lugar al recurso de amparo núm. 4037-2015. Por otrosí solicitó la suspensión de la ejecución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día 9 de julio de 2015, la procuradora de los tribunales doña Isabel Alfonso Rodríguez, en nombre y representación de don Jordi Raymond Parra, con la asistencia letrada de la abogada doña Laia Serra Perelló, interpuso demanda de amparo contra las resoluciones que se mencionan en el encabezamiento, dando lugar al recurso de amparo núm. 4098-2015.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Sintéticamente expuestos, según se deduce del contenido de las actuaciones recibidas, los hechos y antecedentes procesales en los que tiene su origen 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Primera de la Sala Penal de la Audiencia Nacional dictó sentencia núm. 31/2014, de 7 de julio, en el procedimiento abreviado núm. 6-2013, en la que absolvió a las diecinueve personas acusadas de los delitos contra las instituciones del Estado (art. 498 del Código penal, en adelante CP), atentado agravado (arts. 550 y 551.2 CP) y asociación ilícita (art. 515.1 CP) por los que se había formulado acusación. La sentencia sí condenó a uno de los acusados, don José María Vázquez Moreno, como autor de una falta de daños del art. 625 CP, a la pena de cuatro días de localización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los hechos probados consta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movimiento de protesta surgido en las plazas de las grandes ciudades a lo largo de la primavera del año 2011, conocido como 15M, convocó los días 14 y 15 de junio una concentración ante el Parlament de Catalunya con ocasión de la aprobación de los presupuestos de la Comunidad para aquel año, en protesta por la reducción del gasto social. El lema de la movilización era ‘Aturem el Parlament, no deixarem que aprovin retallades’ (Paremos al/el Parlament, no permitiremos que aprueben recortes). La manifestación fue comunicada a la autoridad por las organizaciones que la convocaban, el movimiento L’Acampada de Barcelona y las asociaciones de vecinos de la ciudad, y publicitada por varios medios, entre otros una rueda de prensa, celebrada el 10 de junio, en la que dos portavoces de los movimientos sociales declararon que no pretendían impedir el funcionamiento del Parlament sino detener el ataque contra los derechos sociales y los servicios públicos que significaban las medidas presupuestarias que se iban a aprobar. La autoridad gubernativa no adoptó medida alguna para regular la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tarde del 14 de junio unas mil personas se reunieron junto al Parc de la Ciutadella, pero la policía les impidió acceder a dicho espacio, que se cerró durante la noche. Los manifestantes acamparon en un lugar próximo, en la encrucijada del Pasaje Picasso y la Avenida del Marqués de Argentera. A primera hora de la mañana, la policía disolvió por la fuerza, en varias ocasiones, a los manifestantes para abrir la puerta 7, situada frente al número 37 de la Calle Pujades, única que se había decidido dejar franca para que accedieran los parlamentarios. En ningún momento se acotó un perímetro o se levantó un cordón policial para garantizar el tránsito por aquella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las 8:00 h. los diputados fueron entrando, algunos encontraron problemas debido al número de personas allí congregadas, que en ciertos momentos ascendía a más de seiscientas. El inicio de la sesión estaba señalado para las 10:00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Hacia las 9:25 h. el president de la Generalitat D. Artur Mas i Gavarro ocupaba el vehículo oficial, junto a los diputados de Convergencia i Unió (CiU) D Josep María Llop i Rigol y don Antoni Fernández Teixidor, en una comitiva de cuatro vehículos —en uno de ellos iba la Presidenta del Parlament— y otras tantas motocicletas conducidas por agentes de policía. Circulaban, por la avenida Meridiana en dirección al Parc de la Ciutadella con la intención de atravesar por la puerta 7; antes de llegar se encontraron con un grupo de manifestantes que ocupaban la calzada y obstaculizaban su marcha. Los automóviles no llevaban distintivo alguno. Al constatar la dificultad para atravesar por aquella puerta, rectificaron su dirección y regresaron por la misma vía, alejándose del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que cambiaban de sentido de marcha para eludir a la manifestación, un grupo de personas —ignorantes de qué autoridades viajaban en los vehículos— se aproximó a la comitiva. El encuentro entre los manifestantes y la cadena de coches duró escasos segundos. Un individuo levantó la mano y el brazo derecho cuando el automóvil presidencial giraba, otros se acercaron al vehículo, llegando a tocar la carrocería, alguien intentó abrir las puertas —que se hallaban aseguradas— y lanzó varios golpes. Cuando la comitiva abandonaba el cruce, un individuo arrojó un cono de plástico de señalización a la calzada.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Hacia las 8:30 h. la diputada del grupo parlamentario del Partit dels Socialistes de Catalunya (PSC) Dª. Monserrat Tura i Camafreita caminaba por el parque hacia el Parlament, dialogando con una mujer que allí se manifestaba y que le comunicaba la situación de sus hijos, universitarios y en paro, cuando D. José María Vázquez Moreno se le acercó por detrás y le pintó en la espalda de la chaqueta dos trazos negros con un espray, que ensuciaron también el bolso que llevaba en bandolera. La Sra. Tura reparó en el incidente una vez que entró en el edificio del Parlament y se quitó la prenda.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diputado D. Joan Boada i Masoliver, de Iniciativa per Catalunya Verds-Esquerra Unida (ICV-EU), se vio obligado a variar de rumbo al encontrarse, hacia las 9:00 h., la puerta 7 taponada por un grupo de manifestantes que le impidieron el paso, le increparon y siguieron. Al final, acompañado por varios agentes de la Guardia Urbana pudo ganar el cordón policial. No consta que Dª. Marta Pi i Morera increpara al parlamentario, ni siquiera que se interpusiera en su camino. Tampoco consta que D. Rubén Molina Marín hubiera perseguido, bloqueado, acometido ni empujado al Sr. Boada i Masoliver.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diputados D. Gerard María Figueres Alba, de Convergencia i Unió, y D. Alfons López i Tena, de Solidaritat Catalana, también se vieron incapaces de entrar por la puerta 7 del parque. Unas cien personas les impidieron el paso, les increparon y derramaron sobre sus ropas líquidos. Ambos decidieron explorar otra vía, momento en que alguien arrebató al Sr. Figueres Alba un bolso de mano; los diputados se separaron, siguiendo caminos distintos (al Sr. López i Tena le quitaron unos papeles que llevaba en las manos, así como un paquete de tabaco y un mechero, que guardaba en el bolsillo). Desde ese momento fueron seguidos por manifestantes, que chillaban consignas contra los representantes políticos, hasta que fueron atendidos por agentes de policía que los trasladaron en coche a la sede del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Francisco José López Cobos (sic, debe decir Cobos García) se interpuso con los brazos en cruz ante los parlamentarios, en un momento dado. No consta que les escupiera. Siguió al diputado autonómico Sr. López i Tena con las manos alzadas, gritando las consignas de la reunión.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Dª. Angela Bergillos Alguacil siguió, en algún momento, al Sr. López i Tena con los brazos en alto, moviendo las manos, coreando consignas de la manifestación. No consta que le hubiera empujado.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diputados de CiU D. Josep María Llop i Rigol y D. Jordi Turull i Negre caminaban hacia el Parlament cuando varios manifestantes se confrontaron con ellos. D. Jordi Raymond Parra pedía que no les dejaran pasar, para que no votaran, al tiempo que desplegaba una pancarta para exhibir una leyenda; otros manifestantes le contestaron que solo había que hablar con los parlamentarios. Los señores Llop y Turull evitaron al grupo y se retiraron con sus acompañantes, un conductor y una secretaria. Posteriormente, tuvieron un altercado con otros manifestantes, que les rodearon en la puerta de un garaje, y decidieron buscar la protección de agentes de policía. Llegaron al Parlament en un helicóptero, hacia las 10:20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diputado del PSC, D. Ernest Maragall i Mira se vio obligado a atravesar entre un grupo nutrido de manifestantes, que con las manos abiertas y los brazos en alto trataban de que no llegara al Parlament. Fue ayudado por dos mossos d'esquadra que le escoltaron hasta el cordón policial. Entre las personas que le rodeaban y coreaban los lemas de la manifestación se hallaba D. Ciro Morales Rodríguez, siempre a su espalda.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diputada de CiU, Dª Ana Isabel Marcos i Vilar se encontró con un grupo de manifestantes cuando intentaba entrar al parque con otras dos parlamentarias, quienes salieron corriendo. Algunas personas le dirigieron gritos y le rociaron un líquido por encima, al tiempo que un desconocido la sujetaba del brazo. […] Cuando la diputada reaccionó, regresó por la misma calle y fue trasladada al Parlament en un coche policial. La Sra. Marcos i Vilar sufrió una crisis de ansiedad y precisó de ansiolíticos.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 Salvador Mila i Solsona, diputado de ICV-EU, intercambió opiniones con varios manifestantes mientras caminaba por el parque hacia el edificio legislativo. Algunos le recriminaron que entrara a votar al Parlament.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diputado D Santi Vila i Vicente, de CiU, se encontró con un grupo de manifestantes cuando se dirigía al Parlament, quienes le recriminaron las políticas de recortes de gasto público y le dijeron que no les representaba. Entre los que protestaban estaban Dª Olga Álvarez Juan, D. Rubén Molina Marín y D. Carlos Munter Domec. Agentes de policía acompañaron al diputado para que superara a los manifestantes. No consta que fuera agredido, ni empujado”.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prueba de los hechos y la convocatoria de la manifestación, la sentencia de la Audiencia Nacional expone —punto 1.2.1 del apartado de motivación— que fue hecha pública en una rueda de prensa que ofrecieron los portavoces de dos de los movimientos sociales convocantes y que su lema era “Aturem el Parlament, no deixarem que aprovin retallades” (Paremos el Parlamento, no dejaremos que aprueben recortes). Señala, a continuación, que uno de esos portavoces, testigo de la defensa, explicó que su intención era trasladar a los diputados su falta de legitimidad para acordar los recortes presupuestarios mediante una manifestación pacífica y simbólica y que no pretendían paralizar la actividad parlamentaria, pero sí tratar de impedir la aprobación del proyecto de presupuestos. Y recoge que el agente instructor del primer atestado confirmó que la convocatoria se había hecho en esos términos, “según los organizadores sería una manifestación pacífica, ante la que los diputados tendrían que decidir si entraban o no a la sesión”.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destaca la Sala de instancia que “[e]l dispositivo de seguridad dejó abierta la puerta 7 para que entraran los parlamentarios. Por lo tanto, no fueron los manifestantes quienes obstruyeron las diversas vías de acceso […]. Según el atestado, la entrada 7 obligaba a caminar trescientos metros hasta ganar el edificio”. Concluye que “sin que la autoridad gubernativa adoptara hasta bien entrada la mañana la medida de levantar un cordón policial para permitir el tránsito de personas hacia el parlamento, los manifestantes se concentraron en la puerta 7, única vía abierta, y la confrontación de los diputados con ellos se hizo inevitable”.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Ya en el apartado 2 de la motivación de la sentencia —con el epígrafe “Derecho aplicable”—, el tribunal de instancia razona la decisión de absolver del delito contra las instituciones del Estado (art. 498 CP), conforme a un esquema argumentativo que se asienta en la definición del contenido de los derechos de reunión y manifestación, en general y en su proyección al contexto, para destacar los límites de la intervención penal cuando se refiere a conductas relacionadas con el ejercicio de tales derechos fundamentales. A su juicio, esa intervención no se excluye solo frente a conductas que suponen el ejercicio del derecho, sino también frente a conductas que, si bien suponen un exceso o abuso, están íntimamente vinculadas al derecho, que se vería lesionado por el efecto disuasorio de la respuesta penal. Sostiene así que “la libertad de expresión y el derecho de reunión y manifestación, íntimamente vinculados como cauces de la democracia participativa, gozan de una posición preferente en el orden constitucional, por lo que han de ser objeto de una especial protección y necesitan ‘de un amplio espacio exento de coacción, lo suficientemente generoso como para que pueda desenvolverse sin angostura; esto es, sin timidez ni temor’ (STC 110/2000, FJ 5). Cuando los cauces de expresión y de acceso al espacio público se encuentran controlados por medios de comunicación privados, cuando sectores de la sociedad tienen una gran dificultad para hacerse oír o para intervenir en el debate político y social, resulta obligado admitir cierto exceso en el ejercicio de las libertades de expresión o manifestación si se quiere dotar de un mínimo de eficacia a la protesta y a la crítica, como mecanismos de imprescindible contrapeso en una democracia que se sustenta sobre el pluralismo, valor esencial, y que promueve la libre igualdad de personas y grupos para que los derechos sean reales y efectivos, como enuncia la Constitución en su título preliminar”.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premisa de partida, se excluye la relevancia penal de la mayoría de las conductas que se declaran probadas por entender que “solo podemos afirmar su presencia en el lugar por donde los diputados se vieron obligados a transitar para acceder al Parlament y en algún caso la confrontación con ellos”, de modo que se encuadran claramente en el ejercicio del derecho fundamental de manifestación. Entre ellas estarían la de los ahora recurrentes en amparo, señor Molina Marín y señor Munter Domec. Otras conductas, que reconoce que pudieran tener un significado añadido, como las realizadas por el señor Cobos García, la señora Bergillos o el señor Raymond Parra, deben contextualizarse en la propia dinámica de la manifestación. La sentencia aduce que “[s]e encuentran singularmente vinculadas al ejercicio del derecho de manifestación en los términos en los que había sido convocada: las conductas tuvieron lugar en el tiempo y espacio de la protesta, estaban destinadas a reivindicar los derechos sociales y los servicios públicos frente a los recortes presupuestarios y a expresar el divorcio entre representantes y representados; fueron actos de confrontación con los parlamentarios, inevitables en el modo que la autoridad gubernativa había planteado el ejercicio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Sala de instancia admite que la conducta del señor Cobos García podría entenderse como un acto de constreñimiento de la voluntad de los diputados, como una coacción. Sin embargo, como colofón de su planteamiento, descarta la aplicación del art. 498 CP a esas acciones, que descontextualizadas pudieran tener un cierto significado de exceso o abuso del derecho de manifestación. En su resolución, el tribunal se apoya en una interpretación del tipo penal acorde con los derechos concernidos, por cuanto “son conductas íntima e inequívocamente conectadas con el derecho a la protesta que allí se ejercitaba” y es preciso evitar el efecto desaliento, desincentivador de la participación democrática directa de los ciudadanos en las cosas comunes y del ejercicio de la crítica política. A su entender, incluso las acciones que se han atribuido al acusado señor Cobos García deben entenderse irrelevantes desde la perspectiva del tipo penal y, en cualquier caso, justificadas por el ejercicio fundamental del derecho de manifestación (art. 20.7 CP). Razona “que formalmente esas conductas pudieran parecer como coactivas; pero materialmente carecían de la idoneidad necesaria y de la entidad suficiente como para ser consideradas típicas. Conclusión a la que llegamos atendiendo: 1) Al contexto de producción —una manifestación previamente convocada y publicitada con un lema como el señalado, Aturem el Parlament—, 2) A los términos del planteamiento de la autoridad gubernativa para la escenificación de la protesta —cierre de accesos, no delimitación del espacio y cargas policiales intermitentes— y, sobre todo, 3) A la capacidad que se supone al sujeto pasivo para determinar su voluntad —parlamentarios que acudían a una sesión plenaria importante, convencidos de su posición, sobre la que previamente habían reflexionado individualmente y deliberado colectivamente, que se encuentran sometidos a la disciplina del grupo al que pertenecen, lo que forma parte de su hábito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prohibición de exceso aconseja una interpretación estricta del tipo penal ante una acción íntimamente relacionada, por su contenido y fines, con el ámbito constitucionalmente protegido del derecho fundamental, dejando fuera de lo prohibido conductas de escasa lesividad, que carecen de la capacidad suficiente como para comprometer el bien jurídico [normal ejercicio de las funciones de los parlamentarios], ya que no tenían idoneidad para impedir a los diputados la asistencia a la reunión del Parlament o para coartar, siquiera influir, su libertad de opinión o de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decisión judicial absolutoria viene acompañada de un voto particular discrepante redactado por el presidente de la Sección Primera de la Sala de lo Penal de la Audiencia Nacional. Desde la valoración de toda la prueba aportada al acto del juicio oral, parte de la cual se excluyó por la mayoría, el magistrado hace un relato de hechos distinto al reflejado en la sentencia y considera acreditado el acuerdo en grupos minoritarios de personas para acometer física y verbalmente a distintos diputados del Parlament con la finalidad de impedir que acudieran al pleno o lo hicieran con un sentimiento de intranquilidad susceptible de perturbar el correcto desarrollo de sus responsabilidades. En el seno de esos grupos, concluye, se encontraban varios de los acusados, que, a su entender, debieron ser condenados como autores de un delito contra las instituciones del Estado del art. 498 CP, como era el caso de los ahora recurrentes don Rubén Molina Marín, don Francisco José Cobos García y don Carlos Munter Domec, si bien la conducta que les atribuye el magistrado disidente es distinta (físicamente más agresiva) que la descrita en los hechos probados de la sentencia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a su entender, procedía la absolución por aquel delito del resto de acusados, entre los que se hallaban los ahora demandantes doña Ángela Bergillos Alguacil y don Jordi Raymond Parra, cuya conducta se describía por el magistrado discrepante en los mismos términos que en el relato de hechos probados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sentencia absolutoria de la instancia interpusieron recurso de casación el Ministerio Fiscal y las acusaciones particulares (Generalitat y Parlament de Catalunya), que se tramitaron con el núm. 1828/2014 ante la Sala de lo Penal del Tribunal Supremo, celebrándose vista el día 18 de febrero de 2015, en la que comparecieron el Ministerio Fiscal, las representaciones procesales de las acusaciones recurrentes y los letrados defensores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Sala de lo Penal del Tribunal Supremo dictó la sentencia núm. 161/2015, de 17 de marzo, que estimó parcialmente el cuarto motivo del recurso de casación del fiscal, por infracción de ley del art. 849.1 de la Ley de enjuiciamiento criminal (LECrim), error de derecho por la indebida inaplicación de los arts. 498, 550, 551.2 y 77 CP, y casó y anuló la sentencia de la Audiencia Nacional. Dictó segunda sentencia, por la que condenó a los acusados José María Vázquez Moreno, Francisco José López Cobos [sic, debe decir Cobos García], Angela Bergillos Alguacil, Jordi Raymond Parra, Ciro Morales Rodríguez, Olga Álvarez Juan, Rubén Molina Marín y Carlos Munter Domec, como autores de un delito contra las instituciones del Estado del art. 498 CP, a la pena de tres años de prisión, con la accesoria de inhabilitación especial para el derecho de sufragio pasivo durante el tiempo de la condena, manteniendo el resto de los pronunciamientos de la sentencia dictada en la instancia en lo que no se opusiera a la recaída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sus razonamientos, la Sala se separa de forma expresa del razonamiento absolutorio de instancia afirmando que incurre en un patente error en la identificación y solución de los valores constitucionales en juego, a los que afecta la pretensión de condena penal de la conducta imputada a los acusados. Entiende que dicha errónea identificación se refiere al juicio de ponderación exigible entre pretensiones que se dicen amparadas en el ejercicio de derechos fundamentales, pues infravalora el peso constitucional del derecho de participación política de los ciudadanos a través de sus representantes parlamentarios, libremente elegidos que reconoce el art. 23 CE, lo que se considera lastra la tarea jurisdiccional de ponderación efectuada. A su entender, el conflicto planteado —distinto del que se presenta cuando se alza el honor como fundamento de una pretendida limitación de la libertad de expresión— implica en este caso los derechos de quienes quisieron reunirse y expresar libremente su desacuerdo con las políticas aprobadas por el Parlament, así como el derecho de los parlamentarios a ejercer sin cortapisas su función representativa, destacando que ese libre ejercicio es presupuesto del derecho de todos sus ciudadanos a participar en los asuntos públicos (art. 23 CE). Se destaca que esa dimensión del derecho de participación enriquece su significado instrumental como medio para hacer valer otros bienes constitucionales del máximo rango axiológico, que conectan con principios como la libertad y el pluralismo político, que el art. 1 CE proclama como valores superiores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concluye que “el ejercicio de la libertad de expresión y del derecho de reunión no pueden operar como elementos neutralizantes de otros derechos y principios indispensables para la vigencia del sistema constitucional. Paralizar el trabajo ordinario del órgano legislativo supone afectar, no ya el derecho fundamental de participación política de los representantes políticos y, en general, de los ciudadanos catalanes, sino atacar los valores superiores del orden democrático”. Y, en fin, rechaza que los hechos probados puedan verse amparados por la causa de justificación prevista en art. 20.7 CP, esto es, el ejercicio legítimo de un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Descartada esa posibilidad, la Sala de casación afronta la queja del fiscal y las restantes acusaciones que denunciaron error jurídico de subsunción de los hechos, por no haberse calificado como constitutivos de un delito del art. 498 CP. Al hacerlo, recuerda la doctrina constitucional y del Tribunal Europeo de Derechos Humanos según la cual la anulación de una sentencia absolutoria y su sustitución por otra de condena, está sometida a límites estrictos que derivan de la necesidad de no transgredir el significado del principio de inmediación en la valoración de la prueba y la vigencia del derecho de defensa [FJ 4  B)]. Esa necesidad, según expresa, supone que solo en el caso de que el tribunal ad quem aborde cuestiones estrictamente jurídicas cabe prescindir de la audiencia al acusado para condenarle ex novo, lo que supone que solo la vía casacional del art. 849.1 LECrim —que presupone el mantenimiento de los hechos declarados probados en la instancia—, permite justificar en casación una decisión condenatoria como consecuencia de la adopción de un distinto criterio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Sala que, corregida la errónea ponderación efectuada por la Audiencia Nacional, el examen de los hechos probados, cuya narración no se modifica, evidencia que algunos de los partícipes en los incidentes allí narrados cometieron el delito previsto en el art. 498 CP. Y, desde su comprensión del conflicto de derechos subyacente, define los elementos típicos del delito de forma diversa a como hizo la Audiencia Nacional. Se trata, a su entender, de un delito de tendencia, que se consuma cuando se hace destinatario a un diputado de un acto violento o intimidatorio o del empleo de fuerza o de una amenaza grave con la finalidad de impedir su asistencia a las sesiones o de coartar en ellas su libertad de expresión o de voto. Es, además, un delito pluriofensivo, en el que al atentado a la libertad de los diputados se suma el que incide en el derecho de participación reconocido en el art. 23 CE, del parlamentario y de los ciudadanos, en tanto la conducta se dirige a perturbar el normal funcionamiento del órgano parlamentario. Esa intelección del delito conduce a la Sala a descartar la autoría de todos aquellos respecto a los que el tribunal de instancia solo había estimado probada su presencia en el lugar de los hechos, sin relación directa con los incidentes que se describen en el juicio histórico. Sin embargo, considera autores del delito previsto en el art. 498 CP a los acusados que realizaron una conducta más activa. En concreto, a José María Vázquez Moreno, Francisco José López Cobos [sic, debe decir Cobos García], Ángela Bergillos Alguacil, Jordi Raymond Parra, Ciro Morales Rodríguez, Olga Álvarez Juan, Rubén Molina Marín y Carlos Munter Domec.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Para ello, en el fundamento jurídico 5 G) el Tribunal Supremo afirma que el contexto en el que esos altercados se produjeron revela que la finalidad de la manifestación era impedir el normal desarrollo parlamentario y no expresar el desacuerdo con las políticas presupuestarias restrictivas y, continúa, que ese contexto y finalidad determina la significación penal de las actuaciones de los finalmente condenados, que serían, en expresión utilizada en la sentencia, concreción del fin colectivo perseguido por los manifestantes, aportaciones particulares al lema de la convocatoria. Y así,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concentración tenía, pues, un objetivo bien claro. Así lo proclamaba el lema de su convocatoria: ‘aturem el Parlament, no deixarem que aprovin retalladles (paremos el Parlament, no permitiremos que aprueben recortes)’.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expresa su significado gramatical, ‘parar’ es ‘detener’, ‘impedir’ el normal desarrollo de la función parlamentaria. Y hacerlo además con ocasión del debate previsto para reformas presupuestarias que, a juicio de los acusados, iban a implicar un recorte de los derechos sociales y los servicios públicos. No se trataba, por tanto, de expresar el desacuerdo con las políticas presupuestarias restrictivas mediante una concentración en las proximidades del Parlament. Tampoco tenía aquella manifestación como objetivo servir de vehículo para proclamar la indignación colectiva frente a esas políticas. […] Su finalidad no era otra —así lo describe el hecho probado— que provocar que el órgano de representación política del pueblo catalán se viera incapacitado para el debate y la acción política mediante la conformación de las mayorías que siguen al ejercicio del derecho al voto. […] Lo que perseguían los allí concentrados era atacar las raíces mismas del sistema democrático. […]. Despojar al órgano que expresa la voluntad popular de toda posibilidad de creación normativa (‘no deixarem que aprovin / no permitiremos que aprueben’).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esta finalidad no queda oscurecida, desde luego, por el hecho de que en una rueda de prensa celebrada días antes ‘dos portavoces de los movimientos sociales (declararan) que no pretendían impedir el funcionamiento del Parlament sino detener el ataque contra los derechos sociales y los servicios públicos que significaban las medidas presupuestarias que se iban a aprobar’. Ninguna interferencia provoca esa proclamación fáctica para el juicio de subsunción. De una parte, porque esa afirmación acerca de la finalidad que animaba la convocatoria se pone en boca de dos portavoces no identificados, de cuya participación en los hechos nada dice el juicio histórico. De otra parte, porque encierra una contradicción insalvable afirmar que no se pretende impedir el funcionamiento del Parlament y añadir inmediatamente después que lo que verdaderamente se persigue es ‘detener el ataque contra los derechos sociales y los servicios públicos [...] que se iban a aprobar’. Y es que mal se puede evitar la aprobación de unas medidas legislativas sin impedir u obstaculizar el funcionamiento del órgano parlamentario en el que aquellas van a ser aprobadas.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fin que perseguían los acusados, es también claro el relato de hechos probados cuando explica que ‘a primera hora de la mañana, la policía disolvió por la fuerza, en varias ocasiones, a los manifestantes para abrir la puerta 7, situada frente al número 37 de la calle Pujades, única que se había decidido dejar franca para que accedieran los parlamentarios’. Fue necesario, en consecuencia, el empleo de la compulsión personal por parte de los agentes para alejar a los manifestantes y dejar expedita una vía de tránsito que permitiera el acceso de los parlamentarios al edificio que constituye la sede del órgano legislativo.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ataque al bien jurídico protegido por el art. 498 CP no puede verse minimizado por la comprensión que algunos de los diputados llegaron a mostrar, durante su declaración como testigos, a la acción desplegada por los acusados. Estamos en presencia de un bien jurídico que, al menos en su dimensión de derecho de los ciudadanos a la participación política que, como tal, es indisponible por quien no es titular del mismo. Tampoco afecta a la consumación del hecho delictivo, tal y como hemos delimitado el alcance típico del art. 498, el dato de que la práctica totalidad de los diputados no padeciera en su integridad física o porque los daños a la propiedad causados fueran de escasa relevancia. Y, por supuesto, el juicio de tipicidad no se ve alterado por el mayor o menor acierto de los agentes de la autoridad en el momento de fijar los perímetros de seguridad que podría haber aconsejado la aglomeración de ciudadanos en las inmediaciones del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muchos los fragmentos del juicio histórico en los que la lesión del bien jurídico —el normal funcionamiento del órgano parlamentario— se dibuja con absoluta nitidez. Así, en el apartado 3° se apunta el temprano inicio de la acción obstaculizadora por parte de los manifestantes, que generó problemas para algunos de los representantes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Especialmente descriptivo es el pasaje en el que se narra el intento frustrado del president de la Generalitat y de otros diputados de acceder por la puerta que había sido habilitada por los agentes. […] [E]l episodio descrito es buena muestra del clima coactivo creado para llevar a buen fin el lema de la convocatoria que, como venimos insistiendo, incluía una llamada a parar el Parlament e impedir la aprobación de medidas presupuestarias de carácter restrictivo.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en ese clima coactivo, en esa atmósfera intimidatoria descrita en el hecho probado, en el que se desarrollan varios intentos frustrados por acceder en condiciones de normalidad a la sede parlamentaria, entre ellos el del president de la Generalitat y varios diputados. Y es en ese contexto en el que las acciones protagonizadas por algunos de los acusados adquieren significación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Singularmente, respecto a la participación de cada uno de los demandantes de amparo, la sentencia de casación razona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Afirma el Tribunal Supremo que el escenario intimidatorio y coactivo en el que el acusado Francisco José Cobos García desplegó la acción típica está descrito con claridad en el apartado 7 del juicio fáctico. Frente a la consideración de la Audiencia Nacional de que la conducta es atípica, la Sala estima que, en ese entorno tumultuario “interponerse en el camino de dos diputados que solo pretendían acceder al órgano en el que habían de desplegar su función representativa, y hacerlo con los brazos en cruz, supone ejecutar un acto intimidatorio, que no es otra cosa que la materialización de las consignas difundidas por los convocantes de la manifestación. Francisco José hace realidad su propósito de paralizar el Parlament e impedir la aprobación de las medidas de recorte. Y lo hace como puede, aprovechando el escenario que le brinda la actuación concertada de cien personas que se han propuesto entorpecer las tareas legislativas. Solo así puede encontrar sentido el contumaz seguimiento que, respecto de uno de los diputados, protagonizó el acusado mientras gritaba las consignas de la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lo consignado en el mismo apartado 7, la Sala indica que, “en esa situación de acorralamiento que están padeciendo los dos diputados, en el momento en que están sufriendo el hostigamiento de unas cien personas, algunas de las cuales —no identificadas— les escupen, increpan y derraman sobre sus ropas líquidos”, no puede ver un simple alarde gestual en la conducta de la acusada Ángela Bergillos Alguacil —que les siguió con los brazos en alto, al tiempo que se gritan las consignas de la manifestación—. Y afirma que “[l]a acusada sabe, porque forma parte del grupo de los cien manifestantes a los que se refiere el hecho probado, que está acosando a un representante ciudadano democráticamente elegido para desempeñar sus tareas en el órgano legislativo. Conoce que mientras el diputado está intentando acceder por la única vía que ha sido habilitada, ella le persigue y corea la consigna que da sentido a la acción ejecutada […] ejecuta su particular aportación al acto colectivo de obstaculización de las tareas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8 del relato de hechos probados también habla por sí solo, a juicio de la Sala de casación, sobre la eficacia de la acción intimidatoria desplegada por el acusado Jordi Raymond Parra y la finalidad de entorpecimiento de las tareas legislativas. El acusado “sabe que está acosando a dos diputados, en unión de otras personas que no han sido identificadas, y pide expresamente que se les impida el paso. No lo hacía con cualquier finalidad ajena al lema de la convocatoria, sino ‘para que no votaran’. Para rubricar la motivación de sus actos, exhibe una pancarta. […] El juicio de subsunción se manifiesta con absoluta nitidez. El acusado se vale de la atmósfera de coacción ejercida por otras cien personas, cuya identidad no ha quedado acreditada, y pide a otros manifestantes que obstaculicen el paso de los diputados […] para que, por su obligada ausencia, no puedan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Tribunal Supremo recuerda que, conforme al último de los apartados del factum, en el momento en que un diputado se encamina hacia el Parlament por la única vía practicable, se topa con un grupo de manifestantes, entre los que están los dos recurrentes —Rubén Molina Marín y Carlos Munter Domec— junto a otra acusada también condenada, quienes les expresan su desacuerdo con las políticas de austeridad y le anuncian “que no les representaba”. La superación del obstáculo representado por los manifestantes solo es posible como consecuencia de la actuación policial que escolta al diputado, no es consecuencia de la decisión de los manifestantes, una vez agotado su discurso de deslegitimación, por más que no conste que fuera agredido o empujado. Concluye que los acusados son “manifestantes concertados con un lema que filtraba todos sus actos y que llamaba a paralizar las actividades parlamentarias encaminadas a la aprobación de determinadas medidas presupuestarias e impidieron de forma coactiva al diputado el libre tránsito hacia el órgano depositario de la representación del pueblo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sentencia cuenta con el voto particular discrepante de uno de los magistrados que integran la Sala de lo Penal del Tribunal Supremo, que defiende el mantenimiento de la absolución por no considerar típicas las acciones descritas en los hechos probados a la luz del art. 498 CP, dado que no alcanzaron el estándar de gravedad que el delito requiere, pues no tienen en sí el marchamo de violencia o intimidación que demanda el tipo penal, ni puede atribuírseles por el hecho de que existieran grupos de manifestantes violentos no identificados, cuando los hechos probados denotan la falta de un propósito de forzar, violentar, intimidar o amenazar gravemente.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sentencia del Tribunal Supremo se promovió incidente extraordinario de nulidad de actuaciones por la representación procesal de, entre otros, doña Angela Bergillos Alguacil, don Carlos Munter Domec, don Rubén Molina Marín y don Francisco José Cobos García. La representación procesal de don Jordi Raymond Parra planteó también incidente de nulidad de actuaciones. Ambos escritos coinciden en denunciar (i) la vulneración de los derechos fundamentales a un proceso debido (art. 24.2 CE), (ii) a la libertad de expresión, de reunión y de manifestación [arts. 20.1 a) y 21 CE] y (iii) de los principios de legalidad penal y de proporcionalidad (arts. 25.1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Penal del Tribunal Supremo desestimó los incidentes de nulidad de actuaciones por auto de 19 de mayo de 2015. En él aduce que no se lesiona el derecho a un proceso debido en tanto se respetan en todo momento los hechos probados y se corrige un error de subsunción. Destaca que la sentencia revocada no declaró probado que la concentración no pretendiera impedir el funcionamiento del Parlament, sino que así lo manifestaron dos portavoces de los movimientos sociales, y la Sala se limitó a partir del dato objetivo del fin de la manifestación conforme a su lema y a predicar su relevancia a los efectos de subsunción en el art. 498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asimismo, la vulneración de los derechos de libertad de expresión y reunión defendiendo la corrección de su ponderación, atenta al valor del art. 23 CE, que en absoluto criminaliza la protesta ciudadana en la vía pública. Tampoco acoge la queja sobre la interpretación y aplicación del tipo penal, pues lleva a cabo una aplicación estricta del art. 498 CP, dado el factum de la resolución recurrida. Por lo demás, añade, los términos del precepto son lo suficientemente claros y están lo suficientemente definidos como para que cualquier persona pueda conocer qué actos le hacen penalmente responsables conforme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denuncian en sus demandas que se han vulnerado sus derechos fundamentales, al proceso debido en la segunda instancia en relación con el derecho de defensa del art. 24.2 CE, a la libertad de expresión y de reunión y manifestación de los arts. 20.1 a) y 21 CE y a la legalidad penal y proporcionalidad del art. 25.1, en relación con el art. 24.1 CE. En consecuencia, solicitan de este Tribunal Constitucional que anule la sentencia condenatoria acordada al resolver el recurso de casación. Lo hacen con las siguientes razones, esencialmente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a un proceso debido y con todas las garantías y a la presunción de inocencia (art. 24.2 CE) en relación con el derecho a “un procedimiento debido y equitativo” [art. 6 del Convenio europeo para la protección de los derechos humanos y de las libertades fundamentales (CEDH)]. En los dos recursos se alega que el Tribunal Supremo extiende indebidamente su ámbito de cognición a la revisión de los hechos, y no solo del derecho aplicado, respecto a la concurrencia del elemento subjetivo del delito contra las instituciones del Estado imputado; aspecto que forma parte de la cuestión de hecho, por más que sea fruto de un juicio de inferencia. Los recurrentes denuncian que no es una cuestión de error iuris, como insiste el Tribunal Supremo, sino que la Sala de casación, al concluir que la finalidad de todos los participantes en la manifestación era obstaculizar y frenar la actividad parlamentaria en esa fecha, ha modificado de forma no declarada el relato de hechos probados, en el que se describe un contexto general contrario a esa finalidad. Para ello, añaden, se aparta de lo razonado por el tribunal de instancia y realiza una valoración alternativa de la prueba, con revisión de prueba personal, cual es el contenido y declaraciones testificales de los dos portavoces de la convocatoria. Esa forma de proceder, concluyen, vulnera las garantías fijadas por el Tribunal Europeo de Derechos Humanos y por el Tribunal Constitucional en el marco del derecho a un proceso debido (jurisprudencia de ambos tribunales ampliamente reflejada en el recurso de amparo núm. 4037-2015), pues no ha existido el debido debate público que, con participación de los acusados, les permitiera rebatir las cuestiones de hecho y de derecho que se estaban ventilando en relación con su culpabilidad e inocencia, respetando de esta forma los principios de inmediación y contradicción y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la libertad de expresión y de reunión [arts. 20.1 a) y 21 CE y arts. 10 y 11 CEDH]. En ambas demandas de amparo se expresa discrepancia con la sentencia de casación en cuanto consideran que identifica erróneamente el contenido de los derechos de participación política (art. 23 CE) y libertad de expresión, reunión y manifestación (arts. 20 y 21 CE) y su mutua interrelación. Cuestionan, específicamente, que se identifique el derecho de participación política con el derecho de los parlamentarios a transitar libremente por las calles adyacentes al Parlamento, en las que se desarrollaba una concentración pública y manifestación, obviando así que dichas formas de libre expresión son también formas de participación política. En tal medida, asumiendo los argumentos de la sentencia absolutoria de instancia, defienden que la conducta que les ha sido imputada fue ejercicio legítimo de los derechos fundamentales reseñados y que tal consideración debió dar lugar a apreciar la concurrencia de una eximente que justificaba su absolución. Los demandantes destacan también que la acción de cortar el paso a alguien no es, en el contexto de una protesta política, un acto violento, sino parte del contenido normal del derecho de manifestación y, por ello, relacionan las molestias que dicho ejercicio puede producir con el reconocimiento jurisprudencial de las opiniones hirientes o desabridas que expresan protesta y disidencia (STC 235/2007, de 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justificar su pretensión de amparo aducen jurisprudencia del Tribunal Europeo de Derechos Humanos que reconoce el carácter nuclear que la libertad de expresión desempeña en las sociedades democráticas. Y hacen expresa mención a la metodología que emplea cuando analiza pretensiones o quejas sobre supuestas limitaciones indebidas de derechos fundamentales, o conflictos entre ellos, que consiste en realizar un juicio externo sobre la proporcionalidad de la injerencia; juicio en el que ha de valorarse la necesidad de la limitación en una sociedad democrática, lo que remite a analizar si las restricciones impuestas responden a una necesidad social imperiosa (SSTEDH de 8 de julio de 1999, Sürek c. Turquía; y de 10 de julio de 2008, Soulas y otros c. Francia).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 referencia expresa a la jurisprudencia constitucional, destacan que, en sus pronunciamientos, el Tribunal Constitucional ha reconocido a la libertad de expresión, y con ella a los derechos de reunión y manifestación, un lugar preeminente en el sistema de derechos fundamentales, lo que impone una rigurosa justificación a cualquier limitación de su contenido que se pretenda. Y así, se refieren a la STC 192/2003, que define el espacio urbano como un ámbito de participación, y a la STC 236/2007 que censuró la restricción del derecho de reunión a determinados ciudadanos extranjeros en España, reconociendo que es “en la práctica, uno de los pocos medios de los que disponen para poder expresar públicamente sus ideas y reivindicaciones”. Finalizan sus alegaciones poniendo de relieve que, en el caso presente, los destinatarios de la protesta eran cargos públicos representativos que deben asumir un mayor nivel de crítica e interpelación por parte de los ciudadanos. A lo que, según entienden, se ha de sumar que no se produjeron hechos que desbordaran el ejercicio de los derechos fundamentales en los que sustentan su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a la legalidad penal y a la proporcionalidad (art. 25.1 CE en relación con el art. 24.1 CE). Los recursos cuestionan la subsunción de las conductas probadas en el delito tipificado en el art. 498 CP, aludiendo a su escasa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amparo núm. 4037-2015 se denuncia la vulneración de la garantía material de taxatividad o mandato de certeza, que pesa sobre el legislador, pero también sobre el juez, para garantizar la predeterminación normativa y la previsibilidad de las conductas penalmente relevantes. A su juicio, siguiendo los razonamientos del voto particular a la sentencia del Tribunal Supremo, el órgano judicial habría incurrido en una aplicación analógica o extensiva in malam partem del art. 498 CP, al incluir en él las conductas declaradas probadas, dado que no son expresivas de fuerza, violencia, intimidación o amenaza grave, que son los verbos que describen la acción típica. El dato contextual de que cientos de manifestantes participaran en la protesta no permite —al margen de la voluntad de sus autores— transformarlas hasta alterar de manera esencial su naturaleza, dotándolas de un marchamo violento o intimidante que no tenían en sí mismas. Menos aún, remarcan, concurriría la gravedad que exige el tipo conforme a una interpretación atenta a la evolución del precepto desde su redacción original, que sí preveía como típicas, aunque de forma atenuada, las acciones de carácter no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amparo núm. 4098-2015, se insiste asimismo en que el carácter leve de la conducta imputada al demandante no puede ver alterada su naturaleza por el hecho de que concurriera con la participación en la protesta de centenares de manifestantes que realizaron conductas similares o de análoga significación. De otro lado, se destaca que nunca había sido aplicado el art. 498 CP, de forma que no existían criterios jurisprudenciales previos sobre su contenido genérico. Tal vacío aplicativo, según se alega, permite apreciar que los propios manifestantes actuaban convencidos de la licitud de su conducta de protesta, dado que existían precedentes que no habían sido valorados como punibles —la manifestación “Rodea el Congreso” en Madrid—, se contaba con la legitimidad de las reivindicaciones del “movimiento 15-M” y su forma pacífica de expresarse, y sabían —se dice– que el lema era simbólico, que la concentración había sido permitida por la autoridad pública y, por tanto, con ella se estaba ejerciendo el derecho a la libertad de expresión y manifestación. Todo ello, concluye el recurrente, revela que conocía que la actuación no podía alterar el normal desarrollo de las funciones parlamentarias y que la protesta se enmarcaba en un plano simbólico de desaprobación de la función representativa que los parlamentarios venían ejerciendo. Para la resolución del caso citan, como precedentes aplicables, tanto la STC 110/2000, de 5 de mayo, que proscribe el efecto desaliento del ejercicio de los derechos fundamentales que se produce cuando se aplica la ley penal desproporcionadamente a conductas relacionadas con el ejercicio de derechos fundamentales; como la STC 66/1995, de 8 de mayo, sobre los requisitos del juicio de proporcionalidad preciso para valorar la conformidad a la Constitución de las decisiones limitativas de derechos fundamentales (en el mismo sentido, STC 104/2011,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demandas cifran la especial trascendencia constitucional en la novedad de la delimitación de derechos fundamentales que plantea el caso analizado, relativa a los derechos a la libertad de manifestación y a la libertad de expresión y a la participación en los asuntos públicos, apuntando al papel del Derecho penal en estas situaciones. También se remarca la trascendencia general y social del marco jurídico que se defina para el derecho de reunión. En el recurso núm. 4037-2015 se apunta, además, que la demanda ofrece la posibilidad de ajustar la doctrina constitucional sobre las garantías procesales de la segunda instancia a la jurisprudencia del Tribunal Europeo de Derechos Humanos, que ha condenado de forma reiterada a España en supuestos de condena en segunda instancia con modificación del elemento subjetivo del delito, como sería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demandas se solicita genéricamente, en consecuencia, la anulación de la sentencia condenatoria dictada por la Sala de lo Penal del Tribunal Supremo, lo que significa mantener la decisión absolutoria acordada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de este Tribunal, mediante providencias de 28 de noviembre de 2016, acordó admitir a trámite las demandas de amparo tras apreciar que ofrecen especial trascendencia constitucional (art. 50.1 LOTC), porque los recursos plantean un problema o afectan a una faceta de un derecho fundamental sobre el que no hay doctrina del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también se acordó requerir atentamente de los órganos judiciales la remisión del testimonio de las actuaciones y el emplazamiento de quienes hubieran sido parte en el procedimiento, a excepción de la parte recurrente,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providencia de 28 de noviembre de 2016, que acordó admitir a trámite el recurso de amparo núm. 4037-2015, se acordó asimismo la formación de la pieza separada de suspensión. Por escrito registrado en este tribunal el día 7 de diciembre de 2016, la representación procesal de don Jordi Raymond Parra solicitó, tras la admisión a trámite de su recurso de amparo (núm. 4098-2015), la formación de la pieza separada de suspensión cautelar respecto a la pena privativa de libertad. Mediante AATC 2 y 3/2017, de 16 de enero, la Sala Primera de este tribunal acordó denegar la suspensión solicitada por todos los demandantes, por cuanto en el proceso judicial previo se había acordado ya la suspensión de la ejecución de la pena privativa de libertad impuesta, a la espera de la tramitación del indulto solicitado (auto de la Sala Primera de la Audiencia Nacional de 16 de junio de 2015), por lo que no concurría el presupuesto del que parte el art. 56.2 LOTC para otorgar la suspensión; esto es, que la ejecución de la pena impuesta en la resolución impugnada en amparo hubiere de ocasionar un perjuicio que le haría perder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24 de febrero de 2017, mediante diligencia de ordenación, se acordó dar vista de las actuaciones en relación con el recurso de amparo núm. 4037-2015 y el recurso de amparo núm. 4098-2015 a la parte recurrente, al Ministerio Fiscal y a las partes personadas por plazo común de veinte días para presentar las alegaciones que a su derecho conviniera, de conformidad con el art. 52.1 LOTC. En las diligencias se indicó que, de conformidad con el art. 83 LOTC, podían alegar en los diez primeros días del plazo sobre la posible acumulación del recurso de amparo núm. 4098-2015 al recurso de amparo núm. 4037-2015.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ATC 82/2017, de 22 de mayo, de conformidad con lo alegado por los recurrentes y el Ministerio Fiscal, se acordó acumular el recurso de amparo núm. 4098-2015 al recurso de amparo núm. 4037-2015, por cuanto concurre la conexión que requiere el art. 83 LOTC, dado que, si bien han sido interpuestos por distintos demandantes que actúan bajo una diferente asistencia letrada, impugnan idénticas resoluciones judiciales con una motivación jurídica coincidente.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señora Bergillos, señor Munter, Sr. Molina y señor Cobos, en escrito registrado el día 28 de marzo de 2017, se ratificaron en las alegaciones formuladas en su demanda de amparo y se adhirieron a las efectuadas por la parte demandante en el recurso de amparo núm. 4098-2015.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señor Raymond Parra, en escrito registrado el 28 de marzo de 2017, ratificó las alegaciones formuladas en su demanda de amparo, con el solo añadido de entender que la queja se ve reforzada por estar pendientes de ser resueltas por el Tribunal Europeo de Derechos Humanos dos demandas de otros condenados en la misma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fiscal ante el Tribunal Constitucional, en escritos registrados el día 28 de abril de 2017, interesó la estimación parcial de los recursos de amparo por vulneración del derecho a un proceso con todas las garantías, en relación con el derecho de defensa de los acusados (art. 24.2 CE) y por vulneración del derecho al principio de legalidad penal y de proporcionalidad de la pena (art. 25.1 CE), con desestimación de la alegada lesión de los derechos fundamentales de libertad de expresión, reunión y manifestación [arts. 20.1 a) y 21 CE]. Igualmente, solicitó la declaración de nulidad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alegada lesión del derecho a un proceso con todas las garantías (art. 24.2 CE), advierte que la sentencia de instancia, junto a los concretos actos realizados por los recurrentes durante su participación en la manifestación, declaró probados, también, otros hechos a partir de los cuales estableció el elemento subjetivo de la conducta imputada; hechos que se refieren a la finalidad perseguida por la manifestación convocada y a las circunstancias concurrentes a su desarrollo, lo que, finalmente justificó su absolución al entender preponderante la finalidad de protesta. Esos elementos fácticos, sin embargo, son valorados por el Tribunal Supremo en sentido opuesto, lo que le lleva a afirmar la culpabilidad de los recurrentes, al apreciar que la finalidad de la manifestación, según evidencian los hechos, era alterar o impedir el normal funcionamiento del Parlament; finalidad esta que se atribuye también a los recurrentes, que participaron activamente en la manifestación de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razona que ese pronunciamiento de culpabilidad, asentado en una distinta valoración de elementos subjetivos, no ha cumplido debidamente con las garantías constitucionales que deben regir en la segunda instancia de acuerdo con la doctrina establecida por el Tribunal Constitucional, en cuya evolución se ha asentado como necesaria la garantía de audiencia del acusado para poder revocar un pronunciamiento absolutorio o para agravar una condena sobre la base de una nueva valoración del elemento subjetivo de culpabilidad de la conducta típica (SSTC 88/2013, de 11 de abril, FFJJ 8 y 9, y 172/2016, FFJJ 7 y 8). Concluye el Ministerio Fiscal sus alegaciones señalando que debe ser apreciada la lesión del derecho fundamental de los recurrentes al proceso debido, en relación con el derecho de defensa en la segunda instancia y, en orden al restablecimiento del derecho vulnerado, procede declarar la nulidad de las resoluciones judiciales impugnadas dictadas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Subsidiariamente, para el caso de que la anterior pretensión no fuera estimada, en su análisis, el Ministerio Fiscal descarta la lesión del derecho a la libertad de expresión y de los derechos de reunión y manifestación [arts. 20.1 a) y 21.1 y 2 CE], que se alegan por los recurrentes, en tanto coincide con la apreciación del Tribunal Supremo, según la cual la sentencia de instancia ha equivocado las claves de constitucionalidad con las que ha realizado el juicio de ponderación de los derechos fundamentales concurrentes. En concreto, censura que, al justificar la decisión absolutoria, lejos de hacer una verdadera ponderación de pretensiones en conflicto, se haya otorgado a los derechos de reunión y manifestación una prevalencia abstracta y preferente sobre cualquier otro bien constitucionalmente relevante; prevalencia que se apoya en la consideración de que representan formas de democracia directa, pero que no realiza una confrontación con el valor que constitucionalmente debe otorgarse al derecho fundamental a la participación política de los ciudadanos a través de sus legítimos representantes, elegidos libremente en elecciones periódicas (art. 23.1 CE), que sea acorde con los principios constitucionales en los que se asienta nuestro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subraya que los hechos declarados probados muestran que, en este caso, no estamos ante un supuesto de mera sospecha o conjetura de que el derecho de participación política a través de los representantes libremente elegidos pudiera haberse visto afectado por el ejercicio del derecho de reunión, lo que no permitiría sacrificar este derecho en aplicación del principio favor libertatis, como apuntaron las SSTC 170/2008, 37/2009, 38/2009 y 96/2010 (manifestaciones en período electoral, con posible incidencia en la libre conformación de la voluntad popular en la elección de los representantes políticos). Por el contrario, han existido actos concretos protagonizados por los manifestantes que, como admitió la sentencia de instancia, supusieron un exceso y abuso del ejercicio del derecho de reunión y manifestación, y comprometieron indebidamente el derecho fundamental de participación política del art. 23 CE. Concluye que “ante esa concurrencia de derechos fundamentales, no es posible reconocer un amparo constitucional prioritario al ejercicio del derecho de reunión con sacrificio del derecho de participación política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Ministerio Fiscal que es constitucionalmente legítima la previsión abstracta de sanción penal establecida en el art. 498 CP, a través de la que el legislador ha establecido un límite externo del derecho de reunión y manifestación en atención a la garantía de la inviolabilidad de los Parlamentos (art. 66.3 CE y 55.3 del Estatuto de Cataluña), y en orden a preservar el normal funcionamiento del órgano constitucional que tiene atribuida la potestad legislativa y representa la voluntad popular. A su entender, “la respuesta sancionadora del art. 498 CP debe considerarse necesaria para garantizar el correcto funcionamiento del propio sistema democrático constitucional, aún en el caso de que los actos sancionados se hayan producido en relación con el ejercicio de otros derechos fundamentales, en cuanto que los actos violentos que describe suponen un ataque a la participación política representativa de los ciudadanos, encarnada en las Cortes Generales y los Parlamentos autonómicos”. En apoyo de tal conclusión acerca de la legitimidad constitucional de la restricción, apela a la STC 112/2016, FJ 2, donde “se acoge la legitimidad de la restricción que supone la aplicación del delito de enaltecimiento del terrorismo cuando el ejercicio de la libertad de expresión y de la libertad de ideología supone una manifestación del discurso de odio, que de manera indirecta propicia una situación de riesgo para las personas o derechos de terceros o para el propio sistema de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al analizar la queja que denuncia la vulneración del derecho a la legalidad penal y a la proporcionalidad (art. 25.1 en relación con el art. 24.1 CE), el Ministerio Fiscal aborda específicamente la concreta respuesta penal sancionadora que ha tenido el caso en la sentencia del Tribunal Supremo dictada al resolver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se ocupa de analizar si el razonamiento que la sentencia condenatoria realiza para subsumir los actos atribuidos a los recurrentes en el tipo penal del artículo 498 CP ha podido infringir la garantía material del principio de legalidad, por suponer una aplicación extensiva de la literalidad de la norma, o bien una interpretación de esta que no responde a los criterios de interpretación axiológica admisibles. A juicio de la fiscal, “la sentencia dictada por el Tribunal Supremo ha realizado una atribución de la responsabilidad penal que establece el artículo 498 CP basada en la presencia de los recurrentes en algunos de los distintos grupos de manifestantes que abordaron a los diferentes diputados, algunos de los cuales, que no fueron identificados, desarrollaron actos violentos de entidad, entendiendo que era posible exigirles a los recurrentes esa responsabilidad por ‘el clima coactivo y atmosfera intimidatoria’ generada por el conjunto de los actos que se produjeron por la actuación de distintas personas que integraban los grupos de manifestantes que abordaban a los Diputados”. Ese proceder, según argumenta, omite una verdadera individualización de la responsabilidad penal de los recurrentes, como impone el canon de la responsabilidad subjetiva reforzada, que no admite la extensión de la responsabilidad penal por el mero hecho de participar en el grupo (STC 69/2016, FJ 2). En opinión de la fiscal, los actos concretos que se han atribuido a los recurrentes (colocarse delante de los diputados con los brazos abiertos, seguirles con los brazos alzados, o extender pancartas ante los mismos, al mismo tiempo que coreaban los lemas de la manifestación contrarios a los recortes presupuestarios y diciendo que no les representaban) carecen de la entidad reclamada por el art. 498 CP, que impone una pena privativa de libertad de tres a cinco años de duración y tiene como presupuesto fáctico la realización de actos graves de violencia, intimidación o amenaza a un parlamentario con la finalidad de impedirle acudir a sus reuniones o coartar el ejercicio de sus responsabilidades representativas, por lo que su sanción puede considerarse como una aplicación extensiva y desproporcionada del tipo, en relación con la finalidad legítima perseguida por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si bien en íntima conexión, el Ministerio Fiscal analiza la respuesta sancionadora a las conductas vinculadas al ejercicio de derechos fundamentales desde los criterios de necesidad y proporcionalidad que, en su jurisprudencia, utiliza tanto el Tribunal Europeo de Derechos Humanos (SSTEDH 10 de julio 2008 Soulas y otros c. Francia, § 32 y 33; y 15 de marzo de 2011, Otegui c. España, § 51 y ss.) como el propio Tribunal Constitucional (STC 88/2003, FJ 8). En atención a ellos, muy singularmente, entiende que debe evitarse el “efecto desaliento” fruto de la severidad de la respuesta frente a conductas que, estando relacionadas con el ejercicio de derechos fundamentales, sobrepasan incluso las fronteras de la protección constitucional. Considera la fiscal que en la subsunción de la conducta en el tipo penal aplicado, que prevé penas privativas de libertad de tres a cinco años de prisión, la sentencia de casación ha prescindido de otorgar relevancia a las circunstancias concurrentes en el desenvolvimiento de la manifestación (déficits organizativos de la autoridad pública) o a cuál fue la efectiva lesión causada por los actos enjuiciados al bien jurídico protegido en el tipo (retraso de once minutos en el comienzo de la sesión parlamentaria y alteración en el tratamiento del orden del día), lo que permite concluir que la reacción penal fue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fiscal interesa se dicte sentencia que estime parcialmente los recursos de amparo interpuestos, declarando que la sentencia condenatoria dictada en casación ha vulnerado el derecho fundamental al proceso debido en la segunda instancia en relación con el derecho de defensa de los acusados del art. 24.2 CE, y el derecho al principio de legalidad y proporcionalidad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Presentado escrito de avocación al Pleno por tres magistrados el día 11 de junio de 2019, por providencia de 13 de junio de 2019 se ha acordado su avocación.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Habiendo declinado la ponencia el magistrado Excmo. señor don Cándido Conde-Pumpido Tourón, mediante acuerdo de 2 de junio de 2021 del Excmo. señor presidente de este tribunal y al amparo de lo dispuesto en el art. 80 LOTC en relación con el art. 206 de la Ley Orgánica del Poder Judicial (LOPJ), ha sido designado como nuevo ponente de este recurso el Excmo. señor don Antonio Narváez Rodríguez.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22 de junio de 2021, se señaló para deliberación y fallo de la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presentes recursos de amparo acumulados los demandantes impugnan la sentencia de 17 de marzo de 2015, dictada en trámite de casación por la Sala de lo Penal del Tribunal Supremo, que revocó la decisión absolutoria previa adoptada por la Sección Primera de la Sala de lo Penal de la Audiencia Nacional, recaída en fecha 7 de julio de 2014. Igualmente, han interesado la nulidad del auto de 19 de mayo de 2015 de la misma Sala del Tribunal Supremo, que desestimó los incidentes extraordinarios de nulidad de actuaciones promovidos contra aquella sentencia revocatoria de la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apreciar el órgano de casación que, en el curso de una concentración de protesta en la vía pública debidamente comunicada a la autoridad gubernativa, emplearon violencia o intimidación sobre varios diputados autonómicos con la finalidad de impedir que votaran a favor de los presupuestos anuales que, ese mismo día, se iban a debatir en el Parlamento de Cataluña, los recurrentes fueron condenados, como autores de un delito contra las instituciones del Estado del art. 498 CP, a la pena de tres años de prisión e inhabilitación especial para el derecho de sufragio pasivo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penal aplicado en este caso (art. 498 CP, en la redacción dada por la Ley Orgánica 10/1995, de 23 de noviembre) castiga con pena de prisión de tres a cinco años a “los que emplearen fuerza, violencia, intimidación o amenaza grave para impedir a un miembro del Congreso de los Diputados, del Senado o de una Asamblea Legislativa de Comunidad Autónoma asistir a sus reuniones, o, por los mismos medios, coartaren la libre manifestación de sus opiniones o la emisión de su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Tres son las cuestiones nucleares, diferenciadas por motivos, que se plantean en las demandas: la primera, de carácter procesal y las dos restantes de naturaleza sustantiva.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los límites constitucionales de la pretensión de revisar en casación una previa decisión absolutoria (cuestión que ha sido abordada reiterada y recientemente por este tribunal): los demandantes, con invocación de la jurisprudencia constitucional y la del Tribunal Europeo de Derechos Humanos, consideran vulnerado su derecho a un proceso con todas las garantías (art. 24.2 CE), por haber sido condenados en casación sin haber sido oídos personalmente sobre la base de estimar concurrente un elemento subjetivo del tipo que no había sido apreciado en la instancia; específicamente, el de que los acusados actuaron con la intención de impedir a los diputados autonómicos el acceso al Parlament de Cataluña, para que pudieran debatir sobre el proyecto de presupuestos de la Generalitat que figuraba en el orden del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término, la delimitación de contenidos entre los derechos de libertad de expresión, reunión y manifestación (arts. 20.1 y 21 CE), y el derecho a la participación política representativa (art. 23 CE), que se le opone como límite penal propiciando la sanción de las conductas que afecten a su contenido. La condena impugnada se fundamenta en la necesidad de protección penal del normal desarrollo de la actividad parlamentaria, que es expresión del derecho de los ciudadanos a participar en los asuntos públicos a través de sus representantes libremente elegidos, y también del derecho de los propios representantes a ejercer, con los requisitos que señalen las leyes, las funciones anejas al cargo público representativo parlamentario que habían obtenido en las elecciones autonómicas catalanas. Los recurrentes (cuyas conductas han sido descritas en el antecedente tercero de esta resolución) afirman, por el contrario, que, como participantes en una concentración de protesta en la vía pública, se confrontaron con los parlamentarios, haciéndolo en el legítimo ejercicio de sus derechos de reunión y libre expresión, por lo que debieron ser absueltos.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en tercer lugar y desde otra perspectiva estrechamente relacionada con la anterior, discuten los recurrentes la previsibilidad, necesidad e intensidad de la reacción penal que se impugna (arts. 24.1 y 25.1, en relación con los arts. 20 y 21 CE). Afirman que las conductas declaradas probadas por las que han sido condenados no tienen encaje en el tenor del art. 498 CP, por lo que, para justificar su condena, ese precepto habría sido interpretado y aplicado por el Tribunal Supremo de forma extensiva, in malam partem, y sin la necesaria atención a los derechos fundamentales implicados, lo que, en cualquier caso, hubiera exigido una respuesta penal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otorgue parcialmente el amparo solicitado, por cuanto la decisión de condena ha vulnerado el derecho fundamental a un proceso con todas las garantías, puesto en relación con el derecho de defensa de los acusados del art. 24.2 CE, y, también el derecho al principio de legalidad y proporcionalidad de las sanciones penales (art. 25.1 CE). En consecuencia, solicita que este tribunal decrete la nulidad de la sentencia condenatoria dictada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primer lugar, que la sentencia de casación ha vulnerado el derecho a un proceso con todas las garantías invocado por los demandantes (art. 24.2 CE) en cuanto, para establecer su culpabilidad y apreciar la concurrencia del elemento subjetivo del delito imputado (el ánimo de impedir el acceso de los diputados al Parlamento de Cataluña y el desarrollo de la sesión parlamentaria), se apoya en una nueva valoración de pruebas personales que, para garantizar el derecho de defensa contradictoria, habría exigido dar audiencia a los acusados absueltos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entiende que la sentencia dictada en casación ha vulnerado también el derecho a la legalidad penal y el principio de proporcionalidad de las infracciones y sanciones (art. 25.1 CE), en la medida en que los demandantes fueron considerados autores de un delito previsto en el art. 498 CP pese a que, a tenor de las circunstancias concurrentes, las conductas declaradas probadas no alcanzaron individualizadamente el estándar de gravedad típica exigido, sin que el clima de violencia intimidatoria generada por otros pueda ser tenido en cuenta para valorar la entidad de sus conductas. En cuanto a la concreta respuesta penal sancionadora, considera que debe evitarse el efecto desaliento fruto de la severidad de la pena impuesta, lo que permite apreciar que la decisión de condena fue desproporcionada por no otorgar relevancia a las circunstancias concurrentes en el desarrollo de la manifestación y a la efectiva lesión causada al normal desarrollo de la actividad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no aprecia la fiscal que hayan sido vulnerados los derechos a la libertad de expresión, reunión y manifestación de los demandantes. Considera que la previsión legislativa penal abstracta que ha sido aplicada en este caso (art. 498 CP) es constitucionalmente legítima, dado que el derecho fundamental a la participación política de los ciudadanos a través de sus legítimos representantes elegidos libremente en elecciones periódicas (art. 23.1 CE), constituye una finalidad constitucionalmente relevante que permite limitar penalmente el derecho de reunión y manifestación. Afirma que, en la ponderación de los intereses en conflicto en este caso, el derecho de reunión y manifestación no alcanza un valor preferente por cuanto las conductas enjuiciadas constituyeron una extralimitación o abuso y no su ejercicio legítimo, apreciación esta última que, de forma errónea, fundamentó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Orden de análisis de los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(Pleno) 146/2017, de 14 de diciembre, FJ 2, que se remite a otras anteriores, ha declarado que, en función de los intereses constitucionales en juego en el caso sometido a consideración, su eventual novedad y la naturaleza de las quejas planteadas, permite a este tribunal determinar, no solo el orden de examen de los motivos de amparo aducidos, sino también, si resulta necesario o conveniente pronunciarse en la sentencia sobre todas las vulneraciones de derechos fundamentales alegadas, una vez se haya apreciado la concurrencia de alguna de ellas con los efectos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expusimos en los antecedentes, los recursos fueron admitidos a trámite después de apreciar que concurre en los mismos una especial trascendencia constitucional porque plantean un problema o afectan a una faceta de un derecho fundamental sobre el que no hay doctrina de este tribunal [STC 155/2009, FJ 2 a)]. Dicha conclusión se aprecia de manera singular en las dos últimas cuestiones planteadas en las demandas, que tienen naturaleza sustantiva. En ellas, se impugna como indebida y excesiva la reacción penal frente a conductas que, según se afirma, aunque incidieron sobre los derechos de participación política representativa reconocidos en el art. 23.1 CE, estaban amparadas por los derechos de libre expresión, reunión y manifestación o, al menos, estrechamente relacionadas con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análisis comenzará por dichas quejas sustantivas; así lo justifica también su contenido material, esto es, tanto el conflicto de pretensiones amparadas en derechos fundamentales, que se presenta como presupuesto de la petición de amparo, como los pronunciamientos judiciales sobre el mismo que fundamentaron la absolución en la instancia y, después, la condena en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Interrelación de las pretensiones sustantivas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expuesto, la impugnación sustantiva de la condena penal se realiza en los recursos desde dos perspectivas diferentes: (i) la de los derechos a la libertad de expresión, reunión, manifestación y participación política (arts. 20, 21 y 23 CE), de una parte, y (ii) la del derecho a la legalidad de las infracciones y sanciones (art. 25.1 CE), de otra. Al respecto, son precisas dos consideraciones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fundamentar su demanda, los recurrentes afirman, también, haber actuado en ejercicio de su derecho a la participación directa de los ciudadanos en los asuntos públicos (art. 23.1 CE). Dicha alegación no puede considerarse autónoma, sino retórica, pues solo expresa una argumentación reforzada, que coincide con la invocada vulneración de las libertades de reunión, manifestación y expresión, cuyo ejercicio, en el presente caso, se refería a asuntos de indudable relevancia pública e interés general, como lo son las decisiones políticas y económicas de ingresos y gastos públicos, sometidas a la deliberación del Parlament a través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restar importancia alguna al modelo democrático que caracteriza en nuestra Constitución el Estado social de Derecho, así como a la decisión que residencia la soberanía en el pueblo (art. 1 CE) y expresa el compromiso de los poderes públicos de facilitar la participación de todos en la vida política (art. 9.2 CE). Son principios y decisiones constitucionales que permiten interpretar de modo coherente todos los institutos del ordenamiento sobre la participación de los ciudadanos en la vida política. Pero aun así, resulta evidente en este caso que, por la finalidad y objeto de la convocatoria, la concentración pública de protesta no era, en principio, sino una forma de expresión constitucionalmente reconocida y cualificada por versar sobre asuntos de interés general, por lo que no es posible enjuiciar de forma autónoma la justificación de las conductas imputadas a partir del derecho a la participación política directa que reconoce el art. 23.1 CE sino, con mayor corrección, como parte de los también alegados derechos de libre expresión,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en vano, como veremos, este tribunal viene reiterando desde sus primeras resoluciones que el derecho de reunión, en tanto es una manifestación colectiva de la libertad de expresión, no solo es uno de los derechos inviolables inherentes que fundamentan el orden político y la paz social (art. 10.1 CE), sino que, por su finalidad, constituye un cauce del principio democrático participativo (SSTC 101/1985, de 4 de octubre, FJ 2, y 85/1988, de 28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tuvo este tribunal oportunidad de expresar en el ATC 4/2008, de 9 de enero, las diferentes perspectivas sustantivas desde las que los recurrentes impugnan la decisión de condena no responden, en principio, a una relación de consunción, de modo que una sola de ellas abarque todo el contenido de la otra, sino que son consecuencia de la diversidad de valores constitucionales que cada uno de ellas incorpora: de una parte, a través de los arts. 20 y 21 CE, se establece la exigencia constitucional de no limitar indebidamente, ni disuadir, las conductas de los ciudadanos a través de las que, de forma verbal o simbólica, expresan públicamente sus opiniones y juicios de valor; singularmente, aquellas que se refieren a asuntos de interés general cuyo debate contribuye a la formación de una opinión pública libre; garantía esta que, como tantas veces hemos reiterado, es uno de los pilares de una sociedad libre y democrática (SSTC 137/1997, de 21 de julio, FFJJ 6 y 7, y 235/2007, de 7 de noviembre, FJ 4); y de otra, la necesaria previsibilidad y proporcionalidad de las sanciones penales es una exigencia constitucional plasmada en el art. 25.1 CE, que atiende a la especial incidencia que la reacción penal ha de tener sobre los derechos fundamentales, ya sean los implicados en la conducta sancionada o los que tienen que ver con la naturaleza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la autonomía que mantienen, los argumentos que se utilizan por las partes sobre la exigencia de previsión legal, o acerca del carácter necesario y proporcionado de la limitación, son en parte coincidentes y aparecen inevitablemente relacionados, lo que exigirá abordarlos con una perspectiva global, atenta a los distintos intereses que unos y otros derechos alegados protegen. No podía ser de otra forma pues la exigencia de previsión legal en la limitación de los derechos fundamentales es también el rasgo esencial que identifica el contenido del principio de legalidad sancionatoria, y —como expresó la STC 136/1999, de 20 de julio, FJ 21—, la proporcionalidad en sentido estricto y la necesidad de la medida, además de exigencias constitucionales de la limitación de los derechos fundamentales, “constituyen dos elementos o perspectivas complementarias del principio de proporcionalidad de las sanciones penales”, ínsito en la relación entre el art. 25.1 CE y los demás derechos fundamentales y libertades públicas concernidos: en este caso, la libertad personal del art. 17 CE —pues las penas impuestas son privativas de libertad—, y las alegadas libertades reconocidas en los arts. 20 y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Delimitación de los derechos afectados: Libertades de reunión y manifestación y derecho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variedad de pretensiones sustantivas acumuladas que plantean los recurrentes (arts. 20, 21, 23.1 y 25.1 CE), los argumentos coincidentes que fundamentaron en la instancia su absolución y los que, en contraposición, justificaron en casación su condena penal (arts. 23.1, 66.3, 67.2 y 71.1 CE), evidencian la necesidad de abordar ordenadamente su examen, dado que, como hemos expresado, los diversos motivos de amparo se sustentan en ocasiones en argumentos coincidentes o complementarios, cuya estimación haría innecesario agotar el razonamiento sobre todos los demás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debemos proceder, primeramente, a la delimitación de los derechos fundamentales en conflicto para luego realizar el debido juicio de ponderación entre ellos, no sin antes advertir que, cuando en un recurso de amparo se alega la vulneración del contenido de un derecho fundamental sustantivo, la tarea encomendada al Tribunal Constitucional no tiene por objeto el enjuiciamiento de la ponderación o de las valoraciones efectuadas por las resoluciones judiciales sometidas a nuestro control, sino el examen directo e inmediato de los hechos declarados probados por estas para determinar si, al enjuiciarlos, han sido o no respetados (SSTC 200/1998, de 14 de octubre, FJ 4, y 88/2003, de 19 de mayo, FJ 1), “aunque para este fin sea preciso utilizar criterios distintos de los aplicados por los órganos jurisdiccionales, ya que sus razones no vinculan a este tribunal” [SSTC 23/2010, de 27 de abril, FJ 2; 176/2013, de 21 de octubre, FJ 4, y las allí citadas; así como, recientemente, la STC 25/2019, de 25 de febrero,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pues, de estas consideraciones iniciales, dedicaremos este fundamento jurídico al examen de la cuestión relativa a la delimitación de los derechos fundamentales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invocan de forma conjunta sus derechos a la libertad de expresión, reunión y manifestación, garantizados por los arts. 20 y 21 CE, en cuanto que, según afirman, la concentración pública ante el Parlament de Cataluña, cuya convocatoria había sido comunicada a las autoridades con carácter previo, se dirigía a expresar una protesta política sobre los criterios de gasto que, a través de la ley de presupuestos, se iban a debatir en sede parlamentaria. Se apoyan, para ello, en la fundamentación de la sentencia de la Audiencia Nacional que solo tuvo en cuenta el análisis del ejercicio de estos derechos para entender que los actores y el contexto en que se desenvolvieron sus conductas individuales estaban amparadas por el ejercicio de aquellos derechos y constituían una causa de justificación (fundamento jurídico 2 de la sentencia de 7 de julio de 2014), que, por no ser antijurídica, exoneraba de toda responsabilidad a los recurrentes en cuanto participantes en aquel acto colectivo de libertad. Por el contrario, la sentencia del Tribunal Supremo contrapone al ejercicio de aquellos derechos de los recurrentes, el de participación política de los diputados que pretendían asistir al Pleno del Parlament (art. 23 CE), entendiendo que este último debe prevalecer sobre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Nuestro juicio de ponderación entre el ejercicio de aquellos derechos y el de participación política del art. 23 CE debe partir del reconocimiento, en este último derecho, de la existencia de una doble dimensión: (i) de ámbito individual, en el sentido de que todos y cada uno de los diputados del Parlamento de Cataluña tenían el derecho al libre ejercicio de sus cargos públicos y, en consecuencia, a poder acceder aquel día al Parlamento para desempeñar con libertad sus funciones como parlamentarios; y (ii) también una dimensión colectiva, toda vez que las acciones tendentes a obstruir o impedir la entrada a la sede parlamentaria, constituyeron un impedimento al ejercicio del propio derecho de los ciudadanos a participar en los asuntos públicos a través de sus representantes legítimos, toda vez que lo pretendido era impedir que el Parlamento pudiera desempeñar con libertad su función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la libertad de expresión, el derecho de reunión y el de manifestación son libertades políticas básicas sobre las que se asienta nuestro orden político (art. 10.1 CE). En tal medida, las limitaciones a su ejercicio deben ser interpretadas restrictivamente. En nuestra jurisprudencia, hemos desarrollado el contenido constitucional del derecho de reunión y sus límites —del que el derecho de manifestación es una vertiente— con una doctrina que entronca con la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este tribunal ha expresado que el derecho de reunión es una manifestación colectiva de la libertad de expresión efectuada a través de una asociación transitoria de personas que opera de manera instrumental al servicio del intercambio o exposición de ideas, de defensa de intereses o de publicidad de problemas y reivindicaciones, constituyendo un cauce del principio democrático participativo. Sus elementos configuradores son el subjetivo (agrupación de personas), el temporal (duración transitoria), el finalista (licitud de la finalidad perseguida) y el real u objetivo (lugar de celebración): así aparece ya en la STC 85/1988, de 28 de abril, FJ 2, y después, entre otras, en las SSTC 66/1995, de 8 de mayo, FJ 3; 196/2002, de 28 de octubre, FJ 4; 170/2008, de 15 de diciembre, FJ 3; 38/2009, de 9 de febrero, FJ 2; 193/2011, de 12 de diciembre, FJ 3, y 172/2020, de 19 de noviembre,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resaltado también “el relieve fundamental que este derecho —cauce del principio democrático participativo— posee, tanto en su dimensión subjetiva como en la objetiva, en un Estado social y democrático de Derecho como el proclamado en la Constitución”, señalando que “para muchos grupos sociales este derecho es, en la práctica, uno de los pocos medios de los que disponen para poder expresar públicamente sus ideas y reivindicaciones” (SSTC 66/1995, FJ 3; 196/2002, FJ 4; 195/2003, FJ 3; 110/2006, FJ 3; 301/2006, FJ 2, y 170/2008, FJ 3). Es más, la libertad de reunión, como manifestación colectiva de la libertad de expresión, está intensamente vinculada con el pluralismo político en tanto coadyuva a la formación y existencia de la opinión pública, “de forma tal que se convierte en una condición previa y necesaria para el ejercicio de otros derechos inherentes al funcionamiento de un sistema democrático, como lo son precisamente los derechos de participación política de los ciudadanos” (STC 170/2008, FJ 4). Como afirmamos en la STC 101/2003, de 2 de junio, FJ 3, “sin comunicación pública libre quedarían vaciados de contenido real otros derechos que la Constitución consagra, reducidas a formas hueras las instituciones representativas y absolutamente falseado el principio de legitimidad democrática que enuncia el art. 1.2 CE, que es la base de toda nuestra ordenación jurídico-política”.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caracterización pone de manifiesto el estrecho vínculo que existe entre el derecho de reunión y la libertad de expresión [art. 20.1 a) CE], y el de ambos derechos con la democracia, directa y representativa. Esta conexión ha sido enfatizada por el Tribunal Europeo de Derechos Humanos, que califica el art. 10 CEDH, que proclama la libertad de expresión, como lex generalis en relación con el art. 11 CEDH, que contempla la libertad de reunión (lex specialis). Pese a ser un derecho autónomo con ámbito de aplicación propio, cuando —como ocurre en este caso— el objetivo del ejercicio del derecho de reunión es la expresión de opiniones propias en un foro público a través de la reivindicación o la protesta, su contenido debe examinarse, también, a la luz del art. 10 CEDH (por todas, STEDH de 15 de octubre de 2015, de la Gran Sala, dictada en el asunto Kudrevičius y otros c. Lituania, § 85-86).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ya se trate de reuniones privadas o públicas, estáticas o en forma de manifestación, hemos de destacar que lo que el art. 21 CE reconoce y protege es el derecho de reunión pacífica (lo que descarta, obviamente, el uso de armas); de esta forma quedan excluidas de su ámbito de protección aquellas reuniones o manifestaciones en las que sus organizadores o participantes tengan intenciones violentas, pretendan inducir a otros a ejercerla o, de otra manera, rechacen los fundamentos de una sociedad democrática (STEDH de 20 de septiembre de 2018, Mushegh Saghatelyan c. Armenia, § 227).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que la reunión o manifestación sea pacífica y sin armas es un requisito constitucional de protección (SSTC 59/1990, de 29 de marzo, FJ 5; 196/2002, de 28 de octubre, FJ 4), que puede ser evaluado antes o después de su desarrollo. De modo que toda reunión con intenciones violentas puede ser prohibida en tanto queda fuera del contenido constitucional del derecho fundamental tutelado en el art. 21 CE. De otra parte, dado que las reuniones y manifestaciones son, en muchas ocasiones, espacios de visibilización de intereses no satisfechos y de reivindicación, la exigencia del carácter pacífico de la reunión sirve también para excluir del ámbito constitucionalmente tutelado las reuniones y manifestaciones durante las que se alcancen de forma generalizada determinados niveles de ejercicio intencional de violencia, en particular, cuando se den excesos agresivos de cierta intensidad contra las personas o los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otro derecho fundamental que debe ser objeto de este juicio de ponderación es el derecho de participación política en la doble dimensión anteriormente 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del diputado miembro de una asamblea parlamentaria se extiende a la permanencia en el ejercicio del cargo público y a desempeñarlo de acuerdo con la ley, sin constricciones o perturbaciones ilegítimas [SSTC 10/1983, de 21 de febrero, FJ 2; 32/1985, de 6 de marzo, FJ 3; 220/1991, de 25 de noviembre, FJ 5; 71/1994, de 3 de marzo, FJ 6; 109/2016, de 7 de junio, FJ 3 a); 11/2017, de 10 de enero, FJ 3 a), y 139/2017, de 29 de noviembre, FJ 4 a)], pues “la norma constitucional perdería toda eficacia si, respetado el acceso a la función o cargo público en condiciones de igualdad, su ejercicio pudiera resultar mediatizado o impedido sin remedio jurídico” (STC 161/1988, de 20 de septiembre, FJ 6). Esta garantía adquiere especial relevancia cuando se trata de representantes parlamentarios en defensa del ejercicio de sus funciones, ya que ello comporta defender también el derecho mismo de los ciudadanos a participar a través de la institución de la representación en los asuntos públicos reconocido en el art. 23.1 CE [STC 32/2017, de 27 de febrero, FJ 3, con cita de las SSTC 161/1988, de 20 de septiembre, FJ 6; 177/2002, de 14 de octubre, FJ 3, y 40/2003, de 27 de febrero,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sobre esta relación de derechos reconocidos en los dos apartados del art. 23 CE, este tribunal tiene dicho que, cuando se trata de cargos representativos, el derecho enunciado en el artículo 23.2 CE ha de ponerse en conexión con el derecho fundamental de los ciudadanos a participar en los asuntos públicos por medio de representantes, libremente elegidos en elecciones periódicas por sufragio universal (art. 23.1 CE). Relación de obligada constatación si se tiene en cuenta que son los representantes, justamente, quienes actualizan aquel derecho de los ciudadanos a participar en los asuntos públicos, al margen ahora del carácter directo que el propio precepto garantiza. Se trata de “dos derechos que encarnan la participación política de los ciudadanos en el sistema democrático, en conexión con los principios de soberanía del pueblo y el pluralismo político consagrados en el art. 1 CE”, que se presuponen mutuamente y aparecen “como modalidades o variantes del mismo principio de representación política” [STC 185/1999, FJ 4 c), con cita de las SSTC 119/1985, de 11 de octubre, FJ 2, y 71/1989, de 20 de abril, FJ 3; doctrina que reitera STC 139/2017, FJ 4 d)]. De suerte que el derecho del artículo 23.2 CE, así como indirectamente el que el artículo 23.1 CE reconoce a los ciudadanos, quedaría vacío de contenido, o sería ineficaz, si el representante político se viese privado del mismo o perturbado ilegalmente en su ejercicio [SSTC 119/2011, de 5 de julio, FJ 3; 109/2016, FJ 3 a); 11/2017, FJ 3 a); 139/2017, FJ 4 d), y 49/2018,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tendremos ocasión de analizar, determinados diputados del Parlament de Cataluña, cuyos datos identificativos han quedado reflejados en el relato de hechos probados, se vieron, en algunos casos, impedidos de poder acceder a la cámara catalana por sus propios medios, otros hallaron dificultades en dicho acceso y, finalmente, algunos de ellos tuvieron que ingresar en el Parlamento utilizando medios de transporte extraordinarios (helicóptero), por lo que la dimensión personalizada e individual del derecho de participación política cobra aquí necesaria relevancia para el juicio de ponderación que debamos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actuación de un grupo más o menos numeroso de personas concentradas frente a la sede parlamentaria, ya lo sea, como alegan los recurrentes, para realizar protestas que afectaban a sus derechos sociales o económicos, ya lo sea, como sostiene el Tribunal Supremo, para tratar de impedir el acceso de los diputados a sus instalaciones al objeto de celebrar una sesión plenaria, afecta también al derecho de participación política de aquellos representantes parlamentarios, que, por ello mismo, merece ser incluido en el juicio de ponderación de derechos que preceda al examen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Juicio de ponderación entre los anteriores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anterior fundamento jurídico nos hemos limitado a detallar los derechos fundamentales que confluyen y que, incluso, han llegado a entrar en conflicto en el caso de autos. Se trata ahora de realizar el juicio de ponderación que corresponde a este tribunal en relación con aquellos derechos fundamentales que hemos identificado como comprometidos en su ejercicio, a partir de lo contenido en el relato de hechos probados de la sentencia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luego, hemos ya de descartar anticipadamente el planteamiento de la Sala de instancia, que únicamente tomó en consideración los derechos fundamentales de reunión, manifestación y libertad de expresión invocados por los recurrentes, dado que se trataría de un visionado incompleto de la problemática constitucional sometida a nuestro enjuiciamiento. Por el contrario, debemos acoger, como criterio de partida de nuestro análisis, el mejor conformado juicio de ponderación entre los anteriores derechos y el de participación política al que se refirió la Sala de casación en su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para poder llevar a efecto el juicio de ponderación, es preciso que partamos de la descripción del contexto en que se desarrollaron los hechos y determinar, también, cuál fue la actuación de los cinco recurrentes, para después valorarlas desde la perspectiva de los derechos fundamentales que invocan.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Contexto y conductas específicamente imputadas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hechos declarados probados por la sentencia de la Audiencia Nacional, a los que hemos hecho mención en los antecedentes, podemos extraer, de una parte, el contexto en el que se desarrollaron los acontecimientos en que se incardinan las conductas de los recurrentes y, de otro lado, una exposición de cada una de sus propias conductas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este sentido, la decisión de condena considera relevante el contexto que tuvo lugar en la jornada del 15 de junio de 2011. Del mismo cabe destacar los siguientes datos: (i) la sede del Parlamento de Cataluña está situada en el interior del Parc de la Ciutadella de Barcelona; según se describe en la decisión de condena, los hechos imputados a los demandantes se produjeron en el curso de una concentración en la vía pública, previamente publicitada y debidamente comunicada a la autoridad, con el lema “Aturem el Parlament, no deixarem que aprovin retallades” —Paremos el Parlament, no permitiremos que aprueben recortes—; (ii) la concentración fue convocada para los días 14 y 15 de junio de 2011, fecha esta última en la que estaba prevista la primera votación parlamentaria sobre los presupuestos anuales de la comunidad autónoma; (iii) a la concentración acudieron entre seiscientas y mil personas que pasaron la noche en el lugar; (iv) desde las 08:00 horas del día 15, los diputados se desplazaron a pie a la sede del Parlamento para acceder por la puerta 7, única del Parc de la Ciutadella que, con custodia policial, se determinó como puerta de acceso una vez disuelta por la fuerza policial la concentración que había frente a ella; (v) en aquel instante, los congregados ocuparon en varias ocasiones la calzada, impidiendo el acceso de vehículos u obstaculizando su marcha; (vi) al tiempo que trataban de acceder al parque en el que se encuentra el Parlament, varios diputados fueron increpados por los manifestantes, que se confrontaron personalmente con ellos expresándoles su desacuerdo con las políticas de gasto que se iban a someter a votación y el resultado previsto de la misma; (vii) paralelamente, en el curso de la protesta, cuando trató de acceder al parque, la prenda de abrigo de una de las diputadas fue rociada con un spray de pintura; (viii) una comitiva de vehículos y motocicletas en la que se desplazaban el presidente de la Generalidad y la del Parlament, hubo de desistir en su intento de acceder al recinto con los vehículos, ante la multitud congregada que ocupaba la calzada; (ix) varios diputados recabaron ayuda policial para poder así acceder a pie al recinto donde se ubica la sede parlamentaria, después de intentarlo infructuosamente debido a las barreras humanas que se formaron, alguno de cuyos componentes arrojó líquidos sobre dos diputados; (x) a uno de los diputados le fue arrebatado un bolso de mano que portaba, y a otro los documentos que llevaba en la mano, así como un paquete de tabaco y un mechero; por último, (xi) dos diputados tuvieron un altercado con un grupo de manifestantes, que les rodearon en la puerta de un garaje y tuvieron que buscar la protección de agentes de policía. Finalmente, llegaron al Parlament en un helicóptero, hacia las 10:20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el relato histórico de la sentencia, la conducta individual de cada uno de los recurrentes fue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Don Francisco José Cobos García se interpuso con los brazos en cruz ante dos parlamentarios que habían sido antes increpados por un centenar de manifestantes cuando caminaban por la vía pública hacia el Parlament y, a continuación, siguió a otro parlamentario con las manos alzadas, gritando las consignas de la manifestación; mientras que doña Angela Bergillos Alguacil, siguió al mismo parlamentario con las manos en alto, moviéndolas, y coreando las consignas de la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 don Jordi Raymond Parra se le imputa haberse confrontado personalmente con dos diputados pidiendo en voz alta a otros manifestantes, que ya les habían increpado, que no les dejaran pasar al recinto donde se ubica el Parlament, desplegando al tiempo una pancarta, lo que provocó que los diputados pidieran la protección de los agentes de policía para acceder al recinto donde se encuentra situado el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Don Rubén Molina Marín y don Carlos Munter Domec se encontraban en un grupo de manifestantes que, cuando un diputado se encaminaba al Parlament por la única vía practicable, le recriminaron las políticas de gastos público recogidas en los presupuestos y le dijeron que, apoyándolas, a ellos no les representaba; ante el nutrido grupo de manifestantes, cinco agentes antidisturbios de la policía acompañaron al parlamentario que, con tal apoyo, superó a los manifestantes y accedió al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Juicio de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de amparo invoca la vulneración de las libertades de reunión, manifestación y expresión de los recurrentes, pues la aplicación del tipo penal a sus conductas contraviene el contenido constitucionalmente protegido de esas libertades. Atendiendo a este planteamiento, solo si esta libertad se ejerció sin exceso, teniendo en cuenta que también se ve concernido, en lo que ahora importa, el derecho de participación política de los diputados del Parlamento de Cataluña, sería reconocible y procedería la estimación de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que ya se ha expuesto, el ejercicio de las libertades de reunión, manifestación y expresión no es ilimitado, dado que tiene como límites los que exija la protección de otros bienes o valores constitucionales, entre los que, sin duda, se encuentran aquellos que, como los derechos de participación política del art. 23 CE, tienen el carácter de derechos fundamentales en sí mismos. Lo anterior hace que sea precisa la determinación concreta de cuál sea la situación jurídica de derecho fundamental que, en colisión con otra de la misma condición, deba prevalecer en atención a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enjuiciado debemos valorar, como cuestión previa al juicio de constitucionalidad sobre la propia aplicación del tipo penal y atendiendo siempre a las circunstancias concurrentes del caso, si la conducta enjuiciada constituyó el ejercicio lícito de las libertades de reunión y manifestación en íntima conexión con la libertad de expresión y, en consecuencia, si se justificaba por el valor predominante de esta. En tal examen llegamos a una conclusión negativa, pues tal conducta no quedó amparada por el ejercicio de esos derechos, toda vez que aquella actuación de los recurrentes, pretextando el ejercicio de sus derechos, afectó a los derechos de terceros (diputados del Parlament) que, en aquella situación, debían prevalecer, atendiendo al modo, tiempo y lugar en el que la protesta se hizo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juicio de ponderación debe atender, de una parte, al valor que las libertades de reunión, manifestación y expresión entrañan en una sociedad democrática, que se ven aquí concernidas; y, de otro lado, a las necesidades de protección de otros derechos fundamentales, como el de participación política, en la doble dimensión anteriormente enunciada del ejercicio del cargo público representativo y del derecho de los ciudadanos a aquella participación a través de sus representantes en una asamblea parlamentaria. Y, atendidas las circunstancias del caso, la puesta en valor de uno y otro derecho, el contexto en que aquellas circunstancias se desarrollaron y las conductas de los acusados, debe prevalecer el derecho fundamental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constata que un grupo numeroso de personas se concentró frente a una sede parlamentaria y realizó actos de protesta y reivindicación que, a su programación inicial de convocatoria de reunión pública y manifestación para realizar críticas políticas y de carácter social en defensa de sus intereses, le siguió, en realidad, un contexto, descrito en el relato histórico de la sentencia de la Audiencia Nacional, con empleo de actos, gestos y expresiones innecesariamente coercitivas a las que se unió la conducta de los ahora recurrentes, igualmente recogida en los hechos probados y puesta de manifiesto en aquel entorno coercitivo.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cúmulo de circunstancias obliga a que nuestro juicio de ponderación parta de la necesidad de decir que aquellos derechos de libertad que invocan los recurrentes admiten limitaciones justificadas en protección de otros derechos y bienes constitucionalmente relevantes que, previstos por la ley, sean proporcionados a esa finalidad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Ciertamente, la condena penal impuesta a los recurrentes por los hechos imputados supuso objetivamente una restricción de sus derechos de reunión y manifestación, interpretados a la luz de la libertad de expresión, en tanto tal interferencia no solo opera cuando las reuniones son prohibidas o, una vez autorizadas, son disueltas coercitivamente, sino también cuando, una vez finalizadas, sus organizadores o quienes han participado en ellas son sancionados por las conductas protagonizadas durante su desarrollo (SSTEDH de 26 de abril de 1991, Ezelin c. Francia; de 15 de mayo de 2014, Taranenko c. Rusia;de 15 de octubre de 2015, Kudrevičius y otros c. Lituania; y de 20 de septiembre de 2018, Mushegh Saghatelyan c. Armenia).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Supremo, las conductas de los recurrentes, individualizadas en el relato de hechos probados, adquirieron relevancia penal, precisamente, por haberse ejecutado “en un escenario y clima coactivo, en una atmósfera intimidatoria”, en el que centenares de personas abogaban por un mismo objetivo común: cuestionar la propuesta presupuestaria dificultando y obstaculizando el acceso de los diputados al parque urbano en cuyo interior se encuentra ubicado el Parlament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Coincidimos con la valoración expuesta por la Sala de lo Penal del Tribunal Supremo en que la evaluación del carácter coercitivo o intimidatorio de las conductas imputadas no puede aislarse del contexto en el que se desarrollaron. Con carácter previo o coetáneo a las acciones enjuiciadas, otros manifestantes protagonizaron otras específicamente intimidatorias (lanzamiento de objetos y líquidos a los diputados, rociado con pintura de la prenda de abrigo de una diputada, e incluso la sustracción de objetos personales a otro parlamentario). Tales hechos dan cuenta de un clima de tensión física que no pudo pasar inadvertido a los diputados. Un clima en el cual la interposición de los recurrentes, su confrontación personal con los diputados, los gestos y aspavientos con las manos, la petición a voces a otros manifestantes para que les impidieran el paso, o las increpaciones personales que les dirigieron cuestionando la propuesta presupuestaria sometida a votación, son conductas objetivamente capaces de incidir sobre quienes trataban de acceder al recinto, parcialmente bloqueado, para ejercer en su sede la función parlamentaria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olvidar que, tanto por la antelación y duración con la que la concentración fue convocada —desde la tarde anterior a la votación—, como por el carácter hiperbólico de su lema —“Paremos el Parlament, no permitiremos que aprueben recortes”—– y por el número de personas que acudieron —entre 600 y 1000—, el dispositivo policial de protección de la sede parlamentaria dispuso el cierre de todas las puertas de acceso al Parc de la Ciutadella, excepto una, por la que, en vehículo o a pie, necesariamente debían transitar los parlamentarios que quedaron así obligados y expuestos a confrontarse directa y personalmente con los manifestantes que se habían congregado en las inmediaciones de dicha puerta.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el Tribunal Europeo Derechos Humanos, en las sociedades democráticas modernas no son infrecuentes las conductas físicas obstructivas que afectan al tráfico rodado o a la libre circulación de personas, de manera que quedan perturbadas de forma relevante las actividades que realizan los demás. Y tampoco es inusual que se lleven a cabo cuando se ejerce la libertad de reunión o manifestación (STC 59/1990, de 29 de marzo, FJ 8). No obstante, se trata de conductas que no forman parte del núcleo de facultades de actuación que define la libertad que reconoce el artículo 11 CEDH; esto es, por hallarse alejadas de su fundamento, no son el objeto principal de protección de esta libertad pública, si bien —como hemos ya expuesto— no están excluidas del ámbito general de protección que el reconocimiento de tal derecho conlleva (STEDH de 15 de octubre de 2015, Kudrevičius y otros c. Lituania, § 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Hemos destacado en anteriores resoluciones, singularmente en la SSTC 136/1999, de 20 de julio, FJ 15, y 112/2016, de 20 de junio, FJ 2, que la libertad de expresión —de la que el derecho de reunión es una manifestación colectiva—, en cuanto es garantía del disentimiento razonado, otorga a todos los ciudadanos el derecho a expresar sus juicios de valor sin sufrir intromisiones por parte de los poderes públicos que no estén apoyadas en leyes que impongan límites constitucionalmente admisibles. Cuando la opinión es instrumento de participación política o se refiere a asuntos de interés general, su protección adquiere una mayor amplitud ya que el bien jurídico tutelado por ella es la formación de una opinión pública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atención a tal fundamento, no cabe considerar ejercicio legítimo de la libertad de expresión, reunión o manifestación a aquellos mensajes que, por su contenido o por la forma de expresarlos, incorporen amenazas o intimidaciones a los demás, es decir, aquellos casos en que los derechos se ejerciten de forma desmesurada y exorbitante en atención al fin al cual la Constitución le concede su protección preferente (STC 171/1990, de 12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entonces señaló este tribunal la improcedencia de intentar definir en abstracto qué mensajes o comunicaciones tienen carácter amenazante o intimidatorio y cuáles no. Es una cuestión que ha de ser abordada caso a caso, conscientes de la dificultad de “trazar la lábil línea divisoria entre los mensajes amenazantes y los que no lo son” (STC 136/1999, FJ 16). En el caso presente, sin embargo, dichas dificultades no se presentan por cuanto la limitación penal impuesta no trata de coartar el contenido del mensaje de protesta —el desacuerdo con la política de gasto pendiente de aprobación parlamentaria—, sino la forma exorbitante e intimidatoria en que dicho desacuerdo se hizo visible, esto es, dificultando con su conducta el acceso de los diputados a la sede del Parlamento para que este pudiera desarrollar normalmente la sesión plenaria convocada y abordar el orden del día programado, en el que figuraba el debate sobre los presupuestos generales de la comunidad autónoma y, por ende, las decisiones anuales de gasto público, a cuyos eventuales recortes había orientado sus protestas la convocatoria de la concentración.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conducta desarrollada por los demandantes es sencillo disociar el mensaje de protesta y los actos impeditivos que se sancionan penalmente, de forma tal que dichos actos, en cuanto objetivamente intimidatorios, pueden ser objeto de limitación, incluso penal, si concurren en ellos los elementos que conforman el delito tipificado por la ley y si, además, su aplicación no produce, por su severidad, un sacrificio innecesario o desproporcionado de la libertad concernida o un efecto que, en otras muchas resoluciones anteriores, hemos calificado de desalentador del ejercicio de los derechos fundamentales implicados en las conductas sancionadas [STC 177/2015, de 22 de julio, FJ 2 d)]; efecto que puede llevar a los ciudadanos a no ejercer plena y libremente sus derechos ante el temor de que cualquier extralimitación sea severamente sancionada.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después de haber realizado este necesario juicio de ponderación entre los derechos fundamentales invocados por los recurrentes y los del art. 23 CE, para determinar si la conducta sometida a enjuiciamiento constituye un ejercicio lícito de las libertades de reunión, manifestación y expresión, en confrontación con el derecho a la participación política de los diputados del Parlament, hemos llegado a la conclusión de que no es posible reconocer el ejercicio legítimo de aquellos derechos por parte de los recurrentes, a la vista de las diversas circunstancias concurrentes en el caso, de los actos individuales de cada uno de ellos, así como del contexto en que estos fueron realizados, por lo que aquellas conductas no se encontraban dentro del ámbito objetivo de protección de dichas libertades que decían ejercitar.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esta primera queja del recurso de amparo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de los motivos de amparo, denunciado por ambos recursos acumulados bajo la invocada vulneración del derecho a la legalidad penal (art. 25.1 CE), engloba, en realidad, dos quejas: (i) De una parte, se cuestiona la subsunción de las conductas de los recurrentes en el tipo penal del art. 498 CP, debido a la escasa entidad de las descritas e imputadas a cada uno de ellos en el relato histórico del caso. Según exponen las demandas aquellas conductas eran atípicas y el Tribunal Supremo ha incurrido en una aplicación analógica o extensiva del tipo del art. 498 CP. (ii) De otro lado, se alega, también, la infracción del principio de proporcionalidad de las penas, al considerar que las privativas de libertad impuestas a aquellos, tres años de prisión para cada uno de los cinco recurrentes, resultan desproporcionadas, lo que, a su vez, genera un “efecto desaliento” del ejercicio de derechos fundamentales cuando se aplica la ley penal de forma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en apartados separados, examinaremos ambas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Invocada vulneración de la garantía material (taxatividad o mandato de certeza).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este motivo de amparo, no se quejan los recurrentes de la norma penal en abstracto, esto es del tipo penal del art. 498 CP en sí mismo considerado y de la garantía formal anudada al principio de legalidad, que es propia de las normas penales. Por el contrario, la pretensión de amparo se localiza en la garantía material de este derecho fundamental reconocido en el art. 25.1 CE. Más concretamente, en la aplicación judicial al caso concreto del referido precepto penal, que las dos demandas plantean desde una doble perspectiva: (i) de una parte, denuncian que, en la medida en que es la primera vez que ha sido aplicado el tipo penal a un supuesto concreto y no haber jurisprudencia anterior sobre su configuración penal, adolecería aquel ámbito material de falta de previsibilidad y de adecuación de la conducta a lo que es conforme a la norma de prohibición que contiene este tipo penal; (ii) y, como se ha anticipado, la levedad de las conductas individuales de cada uno de los recurrentes tendría que haber llevado a un pronunciamiento final absolutorio de la Sala de casación por atipicidad de aquellas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Descartada, pues, toda impugnación relacionada con la garantía formal del principio de legalidad penal y centradas las quejas en la garantía material de aquel derecho fundamental, hemos de recordar que este tribunal ha declarado muy recientemente que “el principio de legalidad comprende una serie de garantías materiales que, en relación con el legislador, comportan fundamentalmente la exigencia de predeterminación normativa de las conductas y sus correspondientes sanciones, a través de una tipificación precisa dotada de la adecuada concreción en la descripción que incorpora. En este sentido hemos declarado —como recuerda la STC 142/1999, de 22 de julio, FJ 3— ‘que el legislador debe hacer el máximo esfuerzo posible en la definición de los tipos penales (SSTC 62/1982, 89/1993, 53/1994 y 151/1997), promulgando normas concretas, precisas, claras e inteligibles (SSTC 69/1989, 34/1996 y 137/1997). También hemos señalado que la ley ha de describir ex ante el supuesto de hecho al que anuda la sanción y la punición correlativa (SSTC 196/1991, 95/1992 y 14/1998). Expresado con otras palabras, el legislador ha de operar con tipos; es decir, con una descripción estereotipada de las acciones y omisiones incriminadas, con indicación de las simétricas penas o sanciones (SSTC 120/1994 y 34/1996), lo que exige una concreción y precisión de los elementos básicos de la correspondiente figura delictiva; resultando desconocida esta exigencia cuando se establece un supuesto de hecho tan extensamente delimitado que no permite deducir siquiera qué clase de conductas pueden llegar a ser sancionadas (STC 306/1994)’. Todo ello orientado a garantizar la seguridad jurídica, de modo que los ciudadanos puedan conocer de antemano el ámbito de lo prohibido y prever, así, las consecuencias de sus acciones (STC 151/1997, de 29 de septiembre, FJ 3)” [STC 91/2021, de 22 de abril, FJ 11.1 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este tribunal ha insistido en la importancia del “mandato de taxatividad” y, con cita de su doctrina reiterada, que ahora resumimos (en especial de la STC 146/2015, de 25 de junio, FJ 2), se afirma que aquel mandato de certeza o taxatividad “se traduce en la exigencia de predeterminación normativa de las conductas y de sus correspondientes sanciones (lex certa), en virtud del cual el legislador debe promulgar normas concretas, precisas, claras e inteligibles, para que los ciudadanos puedan conocer de antemano el ámbito de lo proscrito y prever, así, las consecuencias de sus acciones (STC 185/2014, de 6 de noviembre, FJ 8)”. [STC 91/2021, FJ 11.1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tal garantía de certeza, “no solo opera respecto de las normas penales o sancionadoras (ámbito normativo), pues también se proyecta a la interpretación y aplicación de estas por los órganos judiciales a los concretos supuestos de hecho (ámbito aplicativo), como así se refleja en la reciente STC 14/2021, de 28 de enero, FJ 2” [STC 91/2021, FJ 11.1 B), ya citado]. En este sentido, los órganos judiciales deberán huir de la interpretación extensiva o de la analogía in malam partem (por todas, STC 229/2007, de 5 de noviembre, FJ 4, a la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este tribunal ha precisado las exigencias a que se deben sujetar los órganos judiciales, al verificar la labor de subsunción de los hechos en la norma penal, habiendo afirmado (con cita de la STC 129/2008, de 27 de octubre, FJ 3, a la que, igualmente, nos remitimos) que el derecho a la legalidad penal se quiebra “cuando la conducta enjuiciada, la ya delimitada como probada, es subsumida de un modo irrazonable en el tipo penal que resulta aplicado, bien por la interpretación que se realiza de la norma, bien por la operación de subsunción en sí. En tales supuestos la condena resulta sorpresiva para su destinatario y la intervención penal es, amén de contraria al valor de la seguridad jurídica, fruto de una decisión judicial que rompe el monopolio legislativo en la definición de las conductas delictivas (por todas, STC 137/1997, de 21 de julio, FJ 6)” [STC.91/2021, FJ 11.1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declarado que la razonabilidad de la subsunción de los hechos probados en la norma penal obedece a una serie de criterios, que ahora exponemos de modo resumido: (i) “respeto al tenor literal de la norma”, lo que implica que la subsunción del supuesto de hecho en el tipo penal aplicable no debe ser ajeno al significado posible de los términos de la norma aplicada; (ii) razonabilidad del discurso lógico, que “habrá de ser analizada desde las pautas axiológicas que informan nuestro texto constitucional […] y desde modelos de argumentación aceptados por la propia comunidad jurídica”. (iii) Finalmente,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91/2021, FJ 11.1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señalar que no compete a este tribunal sustituir a los órganos judiciales en el ejercicio de la función de subsumir los hechos en las normas, pues se trata de una labor que “corresponde en exclusiva a los jueces y tribunales ordinarios, conforme a lo establecido en el art. 117.3 CE. Ello implica que, en esta sede, no procede auspiciar alternativas interpretativas a la sustentada por el tribunal sentenciador, incluso si se considerasen más adecuadas o de mayor fuste. Hemos de limitarnos, pues, a verificar un juicio externo sobre la compatibilidad de la interpretación realizada con el tenor literal de la norma y sobre su razonabilidad metodológica y axiológica”. [STC 91/2021, FJ 11.1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de autos, el tipo penal aparece redactado en términos claros y precisos, toda vez que sanciona el empleo de una serie de medios coercitivos, físicos y psicológicos —a fuerza, la violencia física, la intimidación o la amenaza grave— como instrumentos destinados a una serie de fines típicos recogidos en el precepto. En el caso de autos, el relato histórico revela que aquellas actuaciones de las personas concentradas frente al Parlament, entre las que se encontraban los recurrentes, estaban encaminadas a “impedir” a los diputados el acceso a la sede parlamentaria catalana con el objetivo de que no se constituyera el pleno de la cámara y no resultaran aprobados los presupuestos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Establecida en el juicio de ponderación la prevalencia del derecho de participación política de los parlamentarios catalanes y descartado, por otra parte, el ejercicio de los derechos de reunión, manifestación y libertad de expresión que pretextaban los recurrentes para legitimar constitucionalmente su acción, el lema de la pancarta que había originado la convocatoria “aturem el Parlament, no deixarem que aprovin retallades” es lo suficientemente expresivo de aquel objetivo perseguido como para acoger con naturalidad la tesis de la Sala de lo Penal del Tribunal Supremo de que no se trataba “de expresar el desacuerdo con las políticas presupuestarias restrictivas mediante una concentración en las proximidades del Parlament. Tampoco tenía aquella manifestación como objetivo servir de vehículo para proclamar la indignación colectiva frente a esas políticas”, sino que su finalidad era la de “provocar que el órgano de representación política del pueblo catalán se viera incapacitado para el debate y la acción política”, y en definitiva subrayar que “[l]o que perseguían los allí concentrados era atacar las raíces mismas del sistema democrático. Despojar al órgano que expresa la voluntad popular de toda posibilidad de creación normativa (“no deixarem que aprovin/no permitiremos que aprueben”)”.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aprecia, de conformidad con lo argumentado por el Tribunal Supremo, que el tipo penal del art. 498 CP protege, no solo la libertad individual de los diputados y el derecho de estos, en cuanto representantes de la voluntad popular, a acceder a la sede parlamentaria para desempeñar con plenitud sus funciones parlamentarias, sino también, se orienta a evitar que determinadas concentraciones o manifestaciones ante las instituciones parlamentarias, utilizando los medios coactivos expresados en el tipo, tengan como objetivo impedir “el normal funcionamiento del órgano parlamentario, con el consiguiente menoscabo del derecho de participación reconocido en el art. 23 de la CE” [FJ 5 F) de la STS de 17 de marzo de 2015, impugnada], a lo que debe añadirse la especial significación constitucional que tiene la sede que alberga el poder legislativo en un sistema de democracia parlamentaria como el que ha diseñado la Constitución de 1978, en el que, como sucede en este caso, el Parlamento catalán y su sede constituyen el órgano representativo de la voluntad popular de los ciudadanos catalanes, en donde “se expresa preferentemente el pluralismo y se hace público el debate político” (art. 55 del Estatuto de Autonomía de Cataluña, aprobado mediante Ley Orgánica 6/2006, de 19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demás, como ya hemos dicho, no compete a este tribunal sustituir a los órganos judiciales en el ejercicio de la función de subsumir los hechos en las normas, pues ese cometido corresponde en exclusiva a los jueces y tribunales ordinarios, conforme a lo establecido en el art. 117.3 CE. Hemos de limitarnos, pues, a verificar un juicio externo sobre la compatibilidad de la interpretación realizada con el tenor literal de la norma y sobre su razonabilidad metodológica y axiológica. Y este tribunal considera que la labor de subsunción de los hechos en la norma penal aplicada se ajusta al canon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Penal del Tribunal Supremo, con apoyo en el relato de hechos probados, aporta hasta diez elementos de hecho, además del lema de la convocatoria, para deducir la existencia de un contexto de coerción destinado a impedir a los diputados que llegaran hasta la sede del Parlament, que fue de la suficiente entidad sobre el ánimo de los parlamentarios que algunos de ellos se vieron en dificultades para acceder a la Cámara, otros tuvieron que abrirse paso auxiliados por las fuerzas policiales y, finalmente, otros tuvieron que acudir al Parlamento utilizando medios extraordinarios de transporte. Igualmente, se describe la conducta de cada uno de los ahora recurrentes de amparo, dentro de aquel contexto y en sintonía con el mismo [fundamento jurídico 6 B) de esta sentencia], por lo que, desde el juicio externo de razonabilidad que corresponde realizar a este tribunal, la argumentación de la Sala Penal respeta la literalidad del precepto penal aplicado, su razonamiento se ajusta a las reglas de la lógica y no se aparta de la orientación material de la norma y de los elementos típicos que la configuran.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denuncia por alegada infracción del principio de taxatividad de la norma penal y, por tanto, del principio de legalidad penal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demandas de amparo acumuladas denuncian, también, una segunda vulneración del derecho fundamental a la legalidad penal, en este caso respecto del principio de proporcionalidad, en relación con los derechos fundamentales de reunión, manifestación y libertad de expresión que invocan en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alegan, en primer lugar, la aplicación de penas desproporcionadas, toda vez que sostienen la levedad de las conductas cometidas y, por ello, las penas impuestas han resultado desproporcionadas en función de aquellas conductas y de los derechos fundamentales expresados. En el parecer de los actores, la condena a cada uno de ellos de una pena de tres años de prisión resulta desproporcionada teniendo en cuenta la eventual participación individual que, según el relato histórico, habrían tenido en los hechos. Y, en segundo término, que la reacción punitiva aplicada por la sentencia del Tribunal Supremo produce un “efecto desalentador” en el ejercicio de los derechos fundamentales, reiteradamente proscrito por la jurisprudencia del Tribunal Europeo de Derechos Humanos y por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aunque la queja se articule bajo el enunciado de una única vulneración, lo cierto es que presenta dos aspectos diferenciados que, pese a estar relacionados entre sí, justifican un tratamiento separado: (i) el de la proporcionalidad de las penas privativas de libertad impuestas, teniendo en cuenta la levedad de las conductas de los recurrentes; (ii) la afectación de los derechos fundamentales a las libertades de reunión, manifestación y expresión por la falta de proporcionalidad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metodológicas, nuestro análisis invertirá el orden de enjuiciamiento de los dos aspectos del principio de proporcionalidad de las penas alegado por los recurrentes, toda vez que, de modo principal, vinculan aquellos la vulneración de su derecho a la legalidad penal con el ejercicio de los derechos fundamentales a las libertades de reunión, manifestación y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Afectación de otros derechos fundamentales por la falta de proporcionalidad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7.2.1.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Determinar si la decisión de condena penal privativa de libertad impugnada ha vulnerado materialmente el art. 25.1 CE, requiere analizar las exigencias de proporcionalidad que se proyectan sobre la limitación de las libertades de reunión pacífica, manifestación, expresión y, en última instancia, a través de la pena impuesta, sobre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declaró en la STC 55/1996, de 28 de marzo, FJ 3, que el principio de proporcionalidad puede ser inferido de diversos preceptos constitucionales —arts. 1.1, 9.3 y 10.1 CE—. Se trata de un criterio de interpretación que no constituye en nuestro ordenamiento un canon de constitucionalidad autónomo cuya alegación pueda producirse de forma aislada, esto es, sin referencia a otros preceptos constitucionales (STC 62/1982, de 15 de octubre, FFJJ 3 y 5; 160/1987, de 27 de octubre, FJ 6; 177/2015, de 22 de julio, FJ 2, y 112/2016,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en el que normalmente y de forma muy particular resulta aplicable el principio de proporcionalidad es el de los derechos fundamentales, donde constituye una regla de interpretación que, por su mismo contenido, se erige en límite de toda injerencia estatal, incorporando, incluso frente a la ley, exigencias positivas y negativas. Así, ha venido reconociéndolo este tribunal, que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tanto la configuración legislativa de las limitaciones de los derechos fundamentales, como su aplicación judicial o administrativa concreta, ha de quedar reducida a las que se hallen dirigidas a un fin constitucionalmente legítimo que pueda justificarlas. Y aun así, identificada tal finalidad legítima, la limitación solo se hallará justificada en la medida en que suponga un sacrificio del derecho fundamental estrictamente necesario para conseguirlo y resulte proporcionado a ese fin legítimo. En términos semejantes se ha expresado el Tribunal Europeo de Derechos Humanos al interpretar las cláusulas que, en el convenio, admiten restricciones de los derechos fundamentales cuando, previstas en la ley, son necesarias en una sociedad democrática para la satisfacción de un fin legítimo (SSTEDH de 13 de julio de 1995, Tolstoy Milovslasky c. Reino Unido, § 52 a 55; de 25 de noviembre de 1999, Nilsen y Johnsen c. Noruega, § 53 y de 29 de febrero de 2000, Fuentes Bobo c. España, § 49 y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las anteriores consideraciones generales, este tribunal ha tenido ocasión de pronunciarse sobre la vinculación de las conductas de relevancia penal en el contexto del ejercicio de los derechos fundamentales. En concreto, en las SSTC 104/2011, de 20 de junio, FJ 6, y 62/2019, de 7 de mayo, FJ 7, ha concretado los criterios que, de modo resumido, pueden sintetizarse en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Conducta que “constituye un ejercicio regular del derecho fundamental”. En tales casos, el Tribunal ha declarado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tipos penales no pueden interpretarse y aplicarse de forma contraria a los derechos fundamentales” [SSTC 299/2006, de 23 de octubre, FJ 6, o 108/2008, de 22 de septiembre, FJ 3]. También, se ha afirmado en este punto que “los hechos probados no pueden ser a un mismo tiempo valorados como actos de ejercicio de un derecho fundamental y como conductas constitutivas de un delito” [SSTC 2/2001, de 15 de enero, FJ 2, o 29/2009, de 26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legitimidad de la intervención penal en los casos en que la aplicación de un tipo entra en colisión con el ejercicio de derechos fundamentales no viene determinada por los límites del ejercicio del derecho, sino por la delimitación de su contenido (según hemos señalado, por ejemplo, en las SSTC 137/1997, de 21 de julio, FJ 2; 110/2000, de 5 de mayo, FJ 4, o 185/2003, de 27 de octubre, FJ 5)” [STC 62/2019.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“Cuando una conducta constituya, inequívocamente, un acto ajustado al ejercicio regular del derecho fundamental, respondiendo por su contenido, finalidad o medios empleados a las posibilidades de actuación o resistencia que el derecho otorga, no resultará constitucionalmente legítima la imposición de una sanción penal, aunque la subsunción de los hechos en la norma fuera conforme a su tenor literal (en ese sentido, SSTC 185/2003, de 27 de octubre, FJ 5, o 108/2008,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resumen, “cuando una conducta queda amparada por el ejercicio legítimo de un derecho no puede ser reputada antijurídica, aunque tal conducta sea subsumible en un tipo penal” [STC 62/2019,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Conducta en que se aprecien excesos en el ejercicio de un derecho fundamental, aunque tales excesos no alcancen a “desnaturalizarlo o desfigurarlo”: La doctrina de este tribunal ha prescrito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trata de los supuestos en que “se aprecie inequívocamente que el acto se encuadra en su contenido y finalidad y, por tanto, en la razón de ser de su consagración constitucional”. En estos casos, “sin perjuicio de otras consecuencias que el exceso en que se incurrió pudiera eventualmente comportar, la gravedad que representa la sanción penal supondría una vulneración del derecho, al implicar un sacrificio desproporcionado e innecesario de los derechos fundamentales en juego que podría tener un efecto disuasorio o desalentador de su ejercicio (STC 88/2003, de 19 de mayo, FJ 8)” [STC 62/2019,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estos supuestos “puede llegar a plantearse la necesidad de ponderar si la sanción penal supone un sacrificio innecesario o desproporcionado del derecho o libertad del que se trate y, por ello, provoca un efecto desalentador” [STC 62/2019,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Supuestos que quedan excluidos de la protección del derecho fundamental, que son aquellos “en los que la invocación del derecho fundamental se convierte en un mero pretexto o subterfugio para, a su pretendido amparo, cometer actos antijurídicos” [STC 62/2019, FJ 7]. “El instrumento penal solo será constitucionalmente lícito cuando, con independencia de lo alegado por el recurrente, pueda afirmarse que estamos solo frente a un aparente ejercicio de un derecho fundamental y que la conducta enjuiciada, por su contenido, por la finalidad a la que se orienta o por los medios empleados, desnaturaliza el ejercicio del derecho y se sitúa objetivamente, al margen del contenido propio del mismo y, por ello, en su caso, en el ámbito de lo potencialmente punible” [STC 185/2003, de 27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7.2.2. Enjuiciamiento y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adelantar ya que, de los tres supuestos anteriormente expuestos, el de autos hemos de situarlo en el tercero de ellos, esto es en el de que la invocación del derecho fundamental se convierte en un pretexto para la comisión de un hecho antijurídico.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6 hemos realizado un juicio de ponderación entre los derechos fundamentales que, de una parte, han invocado los recurrentes, el ejercicio de sus libertades de reunión, manifestación y expresión; y, de otro lado, el de participación política que quedó doblemente afectado, en los términos allí expuestos. Y hemos llegado a la conclusión de que, como pone de manifiesto la sentencia del Tribunal Supremo, la concentración tenía “un objetivo bien claro” [FJ 5 G) de la STS de 17 de marzo de 2015], el que aparecía recogido en el lema que guiaba a los concentrados, entre los que se encontraban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de hechos probados pone de manifiesto la constatación de un escenario en la mañana del día 15 de junio de 2011, horas antes de que el Parlament de Cataluña celebrara sesión plenaria para el debate del proyecto de ley de presupuestos de aquella comunidad autónoma, en que un grupo numeroso de personas, entre seiscientas y mil, del que formaban parte los recurrentes, se concentraron frente a las puertas del Parlament atendiendo al lema de “Aturem el Parlament, no deixarem que aprovin retallades” (Paremos el Parlamento, no permitiremos que aprueben recortes).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precisa la sentencia del Tribunal Supremo, con aquella concentración y con el contexto coercitivo recogido en el relato histórico (referenciado en el fundamento jurídico 6 B de nuestra sentencia), se trataba de impedirles a los diputados el acceso a la sede parlamentaria, ocupando en varias ocasiones la calzada, impidiendo el acceso de vehículos u obstaculizando su marcha, increpando verbalmente a algunos de los parlamentarios, rociando con un spray de pintura la prenda de abrigo de una diputada, haciendo desistir de su intento de acceder al recinto al presidente de la Generalitat y a otros diputados que trataban de hacerlo en vehículos oficiales. Aquella obstrucción llegó al punto de que algunos de los representantes populares tuvieron que recurrir a servirse de un helicóptero para poder evitar el cerco de los que rodeaban el Parlamento y acceder así al interior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coincidir con la sentencia del Tribunal Supremo en la apreciación de que el lema de la convocatoria de la concentración fue decisivo para determinar el objetivo perseguido por la conducta antijurídica de los recurrentes. Aquel lema revelaba la verdadera finalidad de la convocatoria y de los que la secundaron. La sentencia del Alto Tribunal explica con precisión que, pese a lo pretextado por dos portavoces no identificados en el relato de hechos probados y pese, también, a que la convocatoria con el lema había sido comunicada a la autoridad gubernativa, se recogía en los hechos que lo que verdaderamente se perseguía era “detener el ataque contra los derechos sociales y los servicios públicos […] que se iban a aprobar”. Es decir, impedir que el Pleno del Parlament pudiera constituirse, debatir y, en su caso, aprobar el proyecto de presupuestos que figuraba en el orden del día de la sesión. En el auto resolviendo el incidente de nulidad de actuaciones, se destaca precisamente “la relevancia” que el contenido de estas declaraciones tuvo “para la calificación penal de los hechos”, en el enjuiciamiento que la Sala Penal del Tribunal Supremo ha hecho del relato histórico proporcionado por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no nos hallamos, ni en un supuesto de ejercicio legítimo de un derecho, ni tampoco en el de un exceso de aquel ejercicio, pues la conducta de aquellos, en cuanto partícipes de aquella concentración, tenía un objetivo, el de “parar el Parlament”, esto es el de impedir el funcionamiento normal de la Cámara y, además, hacerlo cuando esta iba a celebrar un pleno en el que se iba a debatir una de las iniciativas legislativas más importantes de todo curso político como es la del proyecto de ley de presupuestos de aquella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se trataba de poner obstáculos al acceso de los diputados al interior de la Cámara. Como destaca la sentencia, no estaban allí los concentrados y los recurrentes entre ellos, para mostrar su rechazo a determinadas iniciativas presupuestarias que pudieran suponer recortes de derechos sociales y de servicios públicos, sino para “provocar” que la Cámara catalana se viera “incapacitad[a] para el debate y la acción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este relato histórico, hemos de reiterar que no puede hablarse del ejercicio legítimo de un derecho y de la concurrencia de una causa de justificación que exonerara a los recurrentes de la conducta antijurídica cometida; tampoco es posible hablar de un exceso en el ejercicio de aquel derecho, desde el punto y hora en que el objetivo de la concentración convocada era el de paralizar la actividad de la Cámara y que el proyecto de presupuestos no fuera aprobado. Para ello, todas las actuaciones realizadas por los recurrentes, que aparecen recogidas en los hechos probados y el contexto en que se produjeron, tendían a obstaculizar e impedir el acceso de los diputados a la sede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ser desestimado este primer aspecto de la queja de los demandantes, referida a la eventual desproporción de las penas impuestas por hallarse en el ejercicio legítimo de derechos fundamentales o, al menos, en una situación de exceso en aquel ejercicio, lo que impide también la apreciación de que la condena penal haya podido generar un “efecto desalentador” del ejercicio de los derechos fundamentales en las conductas sancionadas. Más bien, a falta de la cobertura constitucional que proporcionan los derechos fundamentales, las penas impuestas cumplen la finalidad de prevención, general y especial, que es característica propia de la respuesta del estado de derecho a la realización de hechos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El principio de proporcionalidad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7.3.1. Doctrina constitucional sobre el principio de proporcionalidad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anterior queja, procede ahora el análisis de la segunda de las alegadas en las demandas acumuladas, que está referida, en este caso, a la denunciada desproporción entre las penas impuestas a los recurrentes y la entidad de sus actos, teniendo en cuenta, según afirman, la levedad de las conductas apreciadas en los hechos probados. Para ello, comenzaremos por exponer, en breve síntesis, la doctrina de este tribunal sobre el principio de proporcionalidad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juicio de proporcionalidad de la pena, que constituye un elemento esencial para la configuración de la tipología penal de los hechos delictivos, fue objeto de estudio por la ya lejana STC 136/1999, de 20 de julio, cuya doctrina es, sin embargo, de plena actualidad por haber sido ratificada por este Tribunal recientemente [SSTC 91/2021, de 22 de abril, FJ 11.5.1.3, y 106/2021, de 11 de mayo, FJ 11 E), entre otras]. Son, resumidamente, expuestos los criterios configuradores de esa doctrina los siguientes (STC 136/1999,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 potestad exclusiva del legislador la configuración de “los bienes penalmente protegidos, los comportamientos penalmente reprensibles, el tipo y la cuantía de las sanciones penales, y la proporción entre las conductas que pretende evitar y las penas con las que intenta conseguirlo”. Con los límites establecidos por la Constitución, el legislador goza de un amplio margen de libertad “que deriva de su posición constitucional y, en última instancia, de su específica legitimidad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relación de proporción que deba guardar un comportamiento penalmente típico con la sanción que se le asigna será el fruto de un complejo juicio de oportunidad que no supone una mera ejecución o aplicación de la Constitución, y para el que ha de atender” al “fin esencial y directo de protección al que responde la norma” y a “otros fines legítimos que pueda perseguir con la pena”, así como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Estos efectos de la pena dependerán, a su vez, “de factores tales como la gravedad del comportamiento que se pretende disuadir, las posibilidades fácticas de su detección y sanción y las percepciones sociales relativas a la adecuación entre delito y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juicio en sede de amparo, en protección de derechos fundamentales, “debe ser por ello muy cauteloso. Debe limitarse a verificar que la norma penal no produzca ‘un patente derroche inútil de coacción que convierte la norma en arbitraria y que socava los principios elementales de justicia inherentes a la dignidad de la persona y al Estado de Derecho’ (STC 55/1996, fundamento jurídico 8) o una ‘actividad pública arbitraria y no respetuosa con la dignidad de la persona’ (STC 55/1996, fundamento jurídico 9) y, con ello, de los derechos y libertades fundamentales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reacción penal es proporcionada “cuando la norma persiga la preservación de bienes o intereses que no estén constitucionalmente proscritos ni sean socialmente irrelevantes, y cuando la pena sea instrumentalmente apta para dicha persecución. La pena, además, habrá de ser necesaria y, ahora en un sentido estricto, proporcionada.”. Y lo será “si el bien jurídico protegido por la norma cuestionada o, mejor, si los fines inmediatos y mediatos de protección de la misma, son suficientemente relevantes”. Además, “deberá indagarse si la medida era idónea y necesaria para alcanzar los fines de protección que constituyen el objetivo del precepto en cuestión. Y, finalmente, si el precepto es desproporcionado desde la perspectiva de la comparación entre la entidad del delito y la entidad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norma penal o la sanción penal incluida en el precepto debe calificarse de “innecesaria” cuando “resulta evidente la manifiesta suficiencia de un medio alternativo menos restrictivo de derechos para la consecución igualmente eficaz de las finalidades deseadas por el legislador”. “Y solo cabrá catalogar la norma penal o la sanción penal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7.3.2. Enjuiciamiento y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aplicación de los criterios expuestos a las pretensiones de amparo planteadas se dirige a analizar si la decisión de condena acordada en este caso, en cuanto es privativa de libertad, lo fue en protección de un fin constitucionalmente legítimo (lo que parece incontestable) y si, además, representó un sacrificio útil, necesario y proporcionado a la consecución de dicho fin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del art. 25.1 de la Constitución, lo que se cuestiona en los recursos acumulados no es la norma penal, ni tampoco la pena prevista en abstracto para el tipo del art. 498 CP (tres a cinco años de prisión), sino su aplicación judicial al caso concreto. Dicho de otra forma, la cuestión constitucional planteada en los recursos no tiene que ver con la previsión legal abstracta recogida en el art. 498 CP, dado que los bienes jurídicos que protege son suficientemente relevantes para merecer protección penal, sino con la proporcionalidad en sentido estricto de la concreta respuesta penal adoptada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anticipamos, la norma penal aplicada persigue un fin legítimo, no es indeterminada y está prevista en la ley de forma accesible y previsible. Ninguna duda razonada ni razonable cabe sobre la relevancia y legitimidad de la finalidad del tipo penal aplicado, pues se dirige a proteger el desarrollo normal y sin coacciones de la actividad parlamentaria representativa. En pronunciamientos recientes cuyo contenido debemos aquí reiterar (SSTC 19/2019, de 12 de febrero, FJ 5, y 45/2019, de 27 de marzo, FJ 6) ha destacado este tribunal la importancia de la sede del Parlamento como espacio que garantiza que los diputados puedan ejercer su función representativa sin perturbaciones; hemos añadido allí que la sede del Parlamento “cumple también una función simbólica, al ser ese el único lugar en el que el sujeto inmaterial que es el pueblo se hace presente ante la ciudadanía como unidad de imputación y se evidencia la centralidad de esta institución; […] es la sede donde se expresa preferentemente el pluralismo político y se hace público el debate político”. En esa medida, el bien jurídico protegido por la norma penal constituye, sin duda, un interés público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dicción del art. 498 CP es accesible y previsible, dado que expresa un mandato claro de no impedir asistir a sus reuniones, mediante fuerza, violencia, intimidación o amenaza grave a un miembro de una asamblea legislativa de comunidad autónoma, o no coartar la libre manifestación de sus opiniones o la emisión de su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ello, nuestro análisis se centrará en la proporcionalidad de la sanción penal impuesta, criterio de juicio que, con énfasis, ha sido también cuestionado por los recurrentes en sus alegaciones, puesto que entienden que la pena impuesta no se corresponde, en términos de proporcionalidad, con la levedad de las conductas que, respecto de cada uno de ellos, queda reflejada en el relato de hechos probados de la sentencia de la Audiencia Nacional, que es el que ha tomado en cuenta el Tribunal Supremo para apreciar su participación en los hechos. Además, denuncian que a todos se les ha impuesto la misma pena, sin que, incluso, sus conductas reflejadas en aquel relato hayan sido idénticas.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deberemos hacer una serie de consideraciones de carácter general antes de abordar el enjuiciamiento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habiendo desestimado la pretensión anterior de los recurrentes, relativa a la denunciada vulneración del principio de legalidad penal y de la imposición de una pena por hallarse en el ejercicio legítimo de derechos fundamentales, o, al menos, de modo subsidiario, en un supuesto de exceso en el ejercicio de aquellos derechos, el punto de partida de nuestro análisis no puede ser otro que el de entender que aquellas conductas fueron realizadas bajo la pretextada apariencia del ejercicio de derechos fundamentales que no pueden servir de causa de justificación de las acciones antijurídicas que hayan podido realizar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término, que el juicio de subsunción de las conductas reflejadas en el relato de hechos probados dentro del delito del art. 498 CP, la concurrencia de los elementos del tipo, la delimitación de sus partícipes y la determinación del grado de participación individualizada, así como la penalidad impuesta a cada uno de ellos es, en principio, una tarea que corresponde en exclusiva a la jurisdicción ordinaria, en este caso al Tribunal Supremo, en su exclusiva potestad de juzgar y hacer ejecutar lo juzgado (art. 117.3 CE). En relación con estos aspectos no nos corresponde hacer un juicio sobre la constitucionalidad del grado de participación de cada uno de los recurrentes y sobre si, en función de aquel grado participativo, la pena impuesta a cada uno ellos ha resultado proporcionada a su grado de participación. Nuestro juicio debe limitarse únicamente a valorar si los razonamientos ofrecidos por la sentencia del Tribunal Supremo son o no arbitrarios, manifiestamente irrazonables, pueden ser tildados de aberrantes o se aprecia contrariedad al parámetro de razonabilidad axiológica asentado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la demanda no cuestiona la constitucionalidad del art. 498 CP ni de la pena prevista en abstracto. Tampoco invita al Tribunal Constitucional a plantearse una cuestión (interna) de inconstitucionalidad. Por lo tanto, el respeto a los hechos probados impide apreciar la concurrencia de un ejercicio legítimo de los derechos a la libertad de expresión, reunión o manifestación, lo que, a su vez, no permite apreciar la concurrencia de una eximente o de una atenuante, que correspondería, en todo caso, a la jurisdicción ordinaria. Como se recuerda en la ponencia, los hechos no pueden ser, al mismo tiempo, ejercicio de un derecho y una conducta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las anteriores consideraciones generales debemos ahora realizar el análisis de la queja planteada. Así, podemos advertir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Sala de casación descarta la autoría por este delito “de todos aquellos respecto de los que la Audiencia Nacional solo ha estimado probada su presencia en el lugar de los hechos, sin relación directa con los incidentes que en el juicio histórico se describen”. Por tanto, establece una preliminar delimitación entre las personas que, estando presentes en la concentración, no quedó acreditada su participación en los hechos delictivos, y a las que sí se hizo referencia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la descripción de los distintos elementos del tipo, los apartados F) y G) del fundamento jurídico 5 de la sentencia del Tribunal Supremo, determinan, para el supuesto típico enjuiciado, la configuración legal del delito del art. 498 CP, como delito de tendencia, esto es como tipo delictivo que, para su consumación, no exige la producción del resultado querido o esperado por los partícipes en el hecho delictivo, sino que, por decisión legislativa, se anticipa la protección penal de los bienes jurídicos protegidos bastando la mera acreditación de aquel fin u objetivo. Se constata, igualmente, la utilización de los instrumentos de violencia física y psíquica que caracterizan la acción típica; y, posteriormente, sobre la base del relato de hechos probados, la sentencia identifica los autores del tipo penal entre los que incluye a los cinco recurrentes, haciendo, más adelante, una relación detallada e individualizada de los actos singulares que, en el contexto de “clima coactivo” y en la “atmósfera intimidatoria descrita en el hecho probado”, realizaron cada uno de los demandantes de amparo, con la misma finalidad en todos ellos de tratar de “paralizar las actividades parlamentarias que preveían la aprobación de medidas presupuestarias de restricción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Igualmente, la sentencia del Tribunal Supremo ha reputado autores del delito del art. 498 CP a los cinco recurrentes. En cuanto a la valoración sobre la concreta conducta de cada uno de los recurrentes, la propia descripción típica recogida en el art. 498 CP nos sitúa ante lo que la doctrina denomina “tipos colectivos”. En ocasiones, el legislador utiliza expresiones que abarcan tanto una sola acción prohibida como varias del mismo tenor. De esta forma, con una sola de ellas ya queda perfeccionado el delito, de modo que su repetición o la concurrencia de varios sujetos activos no implica otro/s delito/s a añadir. Por eso, en este caso, no procede hacer distinciones sobre la mayor o menor incidencia de la participación individual. La acción de cada uno de ellos contribuye a la comisión del hecho, porque con su conducta coactiva ejercida en un contexto general de intimidación ambiental, contribuyen causalmente a la realización de la conducta típica. La sentencia pone de relieve que los ahora recurrentes actuaron bajo acuerdo común y con el mismo objetivo, el de evitar que los diputados entraran en la sede del Parlament para que la Cámara no pudiera desarrollar con normalidad su actividad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falta de una individualización concreta de la participación de cada uno de los recurrentes puede considerarse inocua desde la perspectiva de la proporcionalidad de la pena, por cuanto se ha impuesto la pena mínima a todos ellos, esto es la de tres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lo que se refiere a la gravedad intrínseca de la pena de tres años de prisión impuesta a cada uno de ellos, se trata de la pena mínima y se corresponde con la relevancia del bien jurídico protegido al que hemos hecho mención anteriormente. No ha de olvidarse que las sedes parlamentarias “revisten una doble trascendencia que las hace dignas de protección jurídica. Por un lado albergan el desenvolvimiento efectivo de las funciones representativas por medio del funcionamiento del órgano legislativo en sus distintas formas y composiciones. Por otro lado, resulta inherente a ellas, incluso cuando están inactivas, su carácter de representación institucional de la voluntad popular, de modo que constituyen un símbolo del más alto valor constitucional” [STC 172/2020, de 19 de noviembre, FJ 6 C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tipo del art. 498 CP protege un conjunto de bienes jurídicos de especial significación y relevancia para la arquitectura constitucional del Estado democrático de Derecho y para el sistema de democracia parlamentaria diseñado por la Constitución de 1978. De ahí que la pena privativa de libertad prevista para ese delito tenga en abstracto una determinada gravedad, entre tres y cinco años, que en el catálogo de penas del art. 33.3 CP alcanza la condición de pena menos grave, con una carga punitiva intermedia. La sentencia ha reputado como autores de este delito a los cinco recurrentes y les ha impuesto la pena mínima prevista para los mismos, por lo que, desde la estricta perspectiva de la reacción del poder punitivo del Estado, la respuesta penal aplicada por la sentencia del Tribunal Supremo al delito cometido ha sido la mínima.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Por último, desde la perspectiva del juicio y control externo de constitucionalidad que a este tribunal incumbe, hemos de llegar a la conclusión de que la sentencia del Tribunal Supremo ha ofrecido una argumentación que, de manera razonable, ha hecho un juicio de calificación jurídica de los hechos, ha apreciado la concurrencia en los cinco recurrentes de un acuerdo común de actuar en pos de un mismo objetivo, el de tratar de impedir el acceso al recinto parlamentario de los diputados que cada uno de ellos encontró; ha asumido el relato de hechos probados que proporcionó la sentencia de instancia y, sobre la base de aquel relato histórico, ha individualizado los actos de fuerza e intimidación que, en el seno del contexto igualmente descrito en el relato histórico, realizaron cada uno de los recurrentes, siendo razonado y razonable que el análisis individual de aquellas conductas se realice en el precitado contexto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resulta razonable también que la pena a imponer sea la misma, habida cuenta de que a todos ellos se les ha calificado jurídicamente con la misma categoría participativa como autores de aquel delito, tratándose, además, de la pena mínima prevista por la norma penal para su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desestimar esta última queja vinculada al principio de legalidad penal y al de proporcionalidad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Derecho a un proceso con todas las garantías y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Junto a las pretensiones sustantivas ya analizadas, los demandantes aducen otra vulneración de naturaleza procesal. Denuncian en sus demandas que la decisión de condena ha desconocido sus derechos a un proceso con todas las garantías y a la presunción de inocencia (art. 24.2 CE), en relación con el derecho a “un procedimiento debido y equitativo” (art.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ambos recursos acumulados se alega que el Tribunal Supremo ha extendido indebidamente su ámbito de cognición a la revisión de los hechos imputados al apreciar la concurrencia del elemento subjetivo del delito contra las instituciones del Estado por el que han sido condenados. Entienden que, al concluir que la finalidad de todos los participantes en la manifestación era impedir el normal desarrollo de la actividad parlamentaria convocada para el día 15 de junio de 2011, ha modificado de forma no declarada el relato de hechos probados de instancia, que describe un contexto general contrario a esa finalidad. Añaden que, de esta forma, se ha realizado un juicio fáctico alternativo que valora las pruebas personales practicadas, singularmente las declaraciones testificales de los dos portavoces de las organizaciones sociales convocantes de la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forma de proceder, concluyen, vulnera las garantías fijadas por el Tribunal Europeo de Derechos Humanos y por el Tribunal Constitucional en el marco del derecho a un proceso justo, pues no ha existido en el proceso de casación el obligado debate público que, con participación de los acusados, les hubiera permitido contestar personalmente las cuestiones de hecho y de Derecho que, en relación con su culpabilidad e inocencia, sustentaban los recursos de casación que impugnaron. Como cabe colegir de este razonamiento, la referencia al derecho a la presunción de inocencia no es autónoma, sino un simple refuerzo nominal argumentativo de la lesión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apoya esta pretensión de amparo. Considera que la Sala de casación, en sentido opuesto a la sentencia de instancia, ha valorado los elementos fácticos que le permiten inferir el propósito que guiaba la actuación de los demandantes. Mientras la sentencia de instancia aprecia como preponderante la finalidad de protesta, la Sala de lo Penal del Tribunal Supremo afirma la culpabilidad de los recurrentes tras apreciar que tanto su intención, como la finalidad de la manifestación, no eran otra que alterar o impedir el normal funcionamiento del Parlament. Para la fiscal, dicho pronunciamiento desborda los límites de la posibilidad de revisión en casación de una decisión absolutoria por no haber dado audiencia personal a los acusados absueltos, razón por la que solicita la nulidad de las resoluciones impugnadas dictadas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reciente STC 18/2021, de 15 de febrero, hace una detallada exposición de la doctrina de este Tribunal sobre “las exigencias que debe reunir una condena penal o agravación en segunda o ulteriores instancias para respetar el derecho a un proceso con todas las garantías. En la reciente STC 35/2020, de 25 de febrero, FJ 2, el Pleno de este tribunal recuerda haberla resumido en las SSTC 88/2013, de 11 de abril, FFJJ 7 a 9; 146/2017, de 14 de diciembre, FFJJ 6 y 7, y 1/2020, de 14 de enero, FJ 4. En todas ellas se pone de relieve que la cuestión ha sido objeto de un detenido y extenso análisis en numerosas resoluciones —inspiradas en los pronunciamientos del Tribunal Europeo de Derechos Humanos— que arrancan de la STC 167/2002, de 18 de diciembre, FFJJ 9 a 11. Entonces, este tribunal en pleno declaró que el respeto a los principios de publicidad, inmediación y contradicción, que forman parte del contenido del derecho a un proceso con todas las garantías (art. 24.2 CE), impone inexorablemente que toda condena articulada sobre pruebas personales se fundamente en una actividad probatoria que el órgano judicial haya examinado directa y personalmente en un debate público en el que se respete la posibilidad de contradicción. Esta doctrina fue complementada con la STC 184/2009, de 7 de septiembre, FJ 3, en la que señalamos que también en estos casos se debe igualmente atender a la exigencia de la audiencia personal del acusado como garantía específica vinculada al derecho de defensa (art. 24.2 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indicada STC 18/2021 resume, en este sentido, los aspectos más relevantes, fijando los márgenes de la revisión: “(i) Vulnera el derecho a un proceso con todas las garantías (art. 24.2 CE) que un órgano judicial, conociendo a través de recurso, condene a quien había sido absuelto en la instancia o empeore su situación a partir de una nueva valoración de pruebas personales o de una reconsideración de los hechos estimados probados para establecer su culpabilidad, siempre que no haya celebrado una audiencia pública en la que se desarrolle la necesaria actividad probatoria con las garantías de publicidad, inmediación y contradicción que le son propias y se dé al acusado la posibilidad de defenderse exponiendo su testimonio personal. (ii) No cabe efectuar este reproche constitucional cuando la condena o la agravación de la situación, a pesar de no haberse celebrado vista pública, tenga origen en una controversia estrictamente jurídica entre los órganos judiciales de primera y segunda instancia en la que no estén implicadas las garantías de publicidad, inmediación y contradicción y para cuya resolución no resulte necesario oír al acusado. Ninguna incidencia podría tener la audiencia en la decisión que pudiera adoptarse y la posición de la parte puede entenderse debidamente garantizada por la presencia de su abogado”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hasta planos más concretos de la revisión y teniendo en cuenta que el objeto principal de la queja formulada por los recurrentes en el caso de autos se localiza en el elemento subjetivo del injusto, característico del tipo penal del art. 498 CP, toda vez que entienden aquellos que la Sala de casación, aun sin haber modificado el relato histórico de la sentencia de la Audiencia Nacional, ha efectuado una nueva valoración de las pruebas personales, sin haber dado audiencia a los recurrentes en la vista oral del recurso que se celebró en el Tribunal Supremo, también la STC 35/2020, de 25 de febrero ha declarado que “[e]n relación con la cuestión relativa a la subsunción de los elementos subjetivos del delito, el tribunal ha afirmado que ‘el Tribunal Europeo de Derechos Humanos ha dejado claro que todo el juicio de inferencia sobre el elemento subjetivo del delito, el ánimo de delinquir, es cuestión de hecho que cuando está articulado a partir de los datos extraídos de pruebas personales, exige la celebración de vista cuando se trata de revocar una sentencia absolutoria o empeorar la condena. Esta jurisprudencia resulta de aplicación incluso si el control se hace en casación y la Sala de lo Penal del Tribunal Supremo aduce que no puede celebrar vista, lo que ha traído consigo que precisamente resoluciones del Tribunal Supremo, y de este Tribunal Constitucional que las confirmaban, hayan sido declaradas contrarias al art. 6.1 del Convenio europeo para la protección de los derechos humanos y de las libertades fundamentales, por ejemplo, en las SSTEDH de 22 de noviembre de 2011, asunto Lacadena Calero c. España; 20 marzo 2012, asunto Serrano Contreras c. España, o 27 de noviembre de 2012, asunto Vilanova Goterris y Llop García c. España. Estas mismas resoluciones señalan que el derecho a la inmediación supone una vista con práctica de esa prueba personal. Así se afirma que ‘no es posible proceder a valorar jurídicamente la actuación del acusado sin tratar de acreditar previamente la realidad de dicha actuación, lo que implica necesariamente la comprobación de la intención del acusado en relación con los hechos que se le imputan’ (SSTEDH de 22 de noviembre de 2011, asunto Lacadena Calero c. España, § 47, o 20 marzo 2012, asunto Serrano Contreras c. España; § 38); que ‘las cuestiones que deben ser examinadas por el Tribunal Supremo necesitan la valoración directa del testimonio del imputado o de otros testigos’ (STEDH 20 marzo 2012, asunto Serrano Contreras c. España, § 40); o que ‘el imputado no fue oído personalmente sobre una cuestión de hecho determinante para la valoración de su credibilidad’ (SSTEDH 20 marzo 2012, asunto Serrano Contreras c. España; § 41, o 27 de noviembre de 2012, asunto Vilanova Goterris y Llop García c. España, § 35)” (SSTC 172/2016, de 17 de octubre, FJ 8, y 1/2020, de 14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la jurisprudencia constitucional ha destacado que no cabe efectuar reproche constitucional alguno por el hecho de que la condena pronunciada en la segunda instancia o la agravación de la situación, a pesar de no haberse celebrado vista pública, traiga causa de una controversia sobre la subsunción de los elementos subjetivos del tipo cuando dicha controversia se basa en erróneas consideraciones jurídicas sobre su necesaria concurrencia, es decir, si se trata de errores en la calificación jurídica (STC 125/2017, de 13 de noviembre, FJ 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en esta última tesis ha insistido la más reciente STC 18/2021, antes citada, cuando, después de recoger la doctrina general anteriormente expuesta, ha señalado que “[n]o obstante, debe distinguirse el enjuiciamiento relativo a la concurrencia del hecho subjetivo de la estricta calificación jurídica que deba asignarse a ese hecho una vez acreditada su existencia. No cabe objeción constitucional a la condena o la agravación en vía de recurso, a pesar de no haberse celebrado vista pública, en tanto traiga causa de erróneas consideraciones jurídicas sobre su necesaria concurrencia, es decir, si se trata de la corrección de errores de subsunción jurídica a partir de los elementos fácticos reflejados en la resolución impugnada (SSTC 125/2017, FJ 6, y 35/2020, FJ 2). En tal caso, el debate desarrollado en la jurisdicción revisora no atañe a cuestiones de hecho y de Derecho, donde sería precisa la celebración de audiencia pública con participación del acusado, sino a aspectos puramente jurídicos, objeto de la contradicción imprescindible para el derecho de defensa a través de la intervención de su abogado (SSTEDH de 22 de octubre de 2013, caso Naranjo Acevedo c. España, § 17 a 19, y de 23 de febrero de 2016, caso Pérez Martínez c. España, § 37, 39 y 40)”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Enjuiciamiento: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doctrina de este tribunal, que tuvo su origen en la ya añeja STC 167/2002, de 18 de septiembre, FJ 9 y que ha venido siendo reiterada y sucesivamente enriquecida con diferentes elementos valorativos, en razón a circunstancias concretas concurrentes en los supuestos suscitados, revela como aspecto importante del enjuiciamiento el de su profundo casuismo y el de su necesario ajuste a aquellas circunstancias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los criterios generales de la doctrina de este tribunal han permanecido invariables desde entonces, habiendo sido, además, fortalecidos con importantes aclaraciones, diferentes matizaciones o incluso complementarias puntualizaciones, que han contribuido a reforzar la vigencia y efectividad de la garantía de la inmediación como manifestación y soporte esencial del derecho a un proceso con todas las garantías dentro, en este caso, del ámbito del proceso penal. Esta doctrina, por otra parte, ha venido siendo asumida, como no podría ser de otra forma (art. 5.1 LOPJ), por los juzgados y tribunales en el ejercicio de sus funciones jurisdiccionales, lo que no impide que, en algunos supuestos, se vuelvan a reproducir denuncias por vulneración de este derecho fundamental en determinados procesos, como consecuencia de la aplicación de dicha doctrina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Particular significación, por las peculiaridades propias del recurso de casación ante la Sala de lo Penal del Tribunal Supremo derivadas de la naturaleza procesal de aquel medio de impugnación, ha tenido el enjuiciamiento por este Tribunal Constitucional de las quejas suscitadas por recurrentes de amparo, en relación con la vigencia del principio de inmediación y la efectividad del derecho a un proceso con todas las garantías, cuando el objeto de su impugnación han sido las sentencias dictadas por aquel Alto Tribunal, que hayan sido revocatorias de las previamente absolutorias de los tribunales inferiores pronunciadas en la instancia (STC 172/2016, de 17 de octubre, FJ 8). La ejecución y llevanza a la práctica forense de los fallos dictados por el Tribunal Constitucional, estimando la vulneración del derecho fundamental, ha suscitado paralelamente notables problemas en su aplicación (STC 146/2017, de 14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aplicación de nuestra doctrina general como, también, la de los supuestos en que no opera el principio de inmediación por tratarse de juicios de revisión de carácter jurídico, en lo que no queden afectadas cuestiones de hecho suscitadas, debe ajustarse a las circunstancias del caso concreto sometido a su enjuiciamiento y realizar una valoración específica de lo actuado por el tribunal superior (de apelación o casación), en relación con el pronunciamiento dictado por el órgano judicial inferior.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Singular dificultad supone, además, delimitar la aplicación de la garantía de la inmediación y determinar si el juicio de revisión del tribunal superior ha entrañado una nueva valoración de la prueba, para lo que debería haberse exigido la previa audiencia del acusado con celebración de vista, o, por el contrario, ha versado sobre una cuestión jurídica, en cuyo caso, no habría precisado de vista. Aquellos supuestos en que el objeto de la cuestión controvertida radica en la apreciación de los elementos subjetivos del tipo penal, de modo particular en aquellos delitos en que, por su configuración legal, solamente admiten una culpabilidad dolosa, se plantea una dificultad añadida que exige de la máxima precisión para determinar caso por caso si la resolución impugnada ha incurrido o no en vulneración de la precitada garantía de la inmediación. Por ello, las soluciones ofrecidas por este Tribunal han sido contrarias, en función de la problemática constitucional suscitada en cada caso. En ocasiones el pronunciamiento de este tribunal ha sido estimatorio de las vulneraciones del derecho fundamental denunciadas (SSTC 172/2016, de 17 de octubre; 125/2017, de 13 de noviembre; 146/2017, de 14 de diciembre; 149/2019, de 25 de noviembre, o 172/2019, de 16 de diciembre), mientras que en otros supuestos lo ha sido en sentido desestimatorio (SSTC 1/2020, de 14 de enero; 35/2020, de 25 de febrero, o 18/2021, de 15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las anteriores consideraciones generales, debemos ya analizar el supuesto de hecho al que se refiere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17 de marzo de 2015 del Tribunal Supremo ahora impugnada, casa y anula la precedente sentencia absolutoria de 7 de julio de 2014 de la Audiencia Nacional, a partir de la estimación parcial de un motivo de casación, promovido por el Ministerio Fiscal al amparo de lo dispuesto del art. 849.1 LECrim, que denunció infracción de ley por error de derecho sustentado en la, a su entender, indebida inaplicación, entre otros, del art. 498 CP. Error que el fiscal lo hizo extender a una eventualmente incorrecta aplicación de la causa de justificación prevista en el art. 20.7 CP, en cuanto que la sala de instancia hubo entendido la concurrencia del ejercicio legítimo de derechos fundamentales, en concreto de las libertades de reunión, manifestación y expresión, que habrían excluido la antijuridicidad de la conducta y, en consecuencia, la exención de responsabilidad penal de los 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relato histórico de la sentencia de instancia y, sin modificarlo ni alterarlo, el Tribunal Supremo hace un doble juicio de aquellos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un juicio de ponderación de los derechos fundamentales en conflicto como consecuencia de los hechos enjuiciados. Según refiere el Alto Tribunal, la sentencia de la Audiencia Nacional únicamente había tenido en cuenta los derechos fundamentales invocados por los recurrentes, esto es las libertades de reunión, manifestación y expresión, para, sobre la base de su reconocimiento, limitar su labor de enjuiciamiento a afirmar que la actuación de los entonces acusados estaba fundamentada sobre el ejercicio de aquellos derechos que habían invocado y, por tanto, amparada constitucionalmente por los arts. 20.1 a) y 21 CE. Había apoyado su valoración en que la convocatoria de la concentración ante la sede del Parlament de Cataluña fue comunicada previamente a la autoridad gubernativa correspondiente, que no había puesto reparos a su celebración, así como a las declaraciones de dos personas promotoras de la convocatoria que, pese al lema “Aturem el Parlament, no deixarem que aprovin retallades” (Paremos al/el Parlament, no permitiremos que aprueben recortes) que iba a presidir la concentración, el sentido del acto colectivo tenía dos mensajes precisos, el del rechazo de los recortes económicos previstos en el proyecto de ley de presupuestos que se iba a debatir y, posiblemente, aprobar en la sede parlamentaria, y la afirmación de que los diputados que adoptaran aquellas decisiones no les representaban 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criterio de la Sala de casación, la sentencia de instancia incurrió “en un patente error a la hora de solucionar el conflicto surgido”, pues entiende que hubo “un llamativo desenfoque” acerca de los valores constitucionales en juego. El Tribunal Supremo considera que la sentencia precedente debería haber efectuado un juicio de ponderación en el que, además de los derechos fundamentales invocados por los recurrentes, tendría que haber sido objeto de valoración, también, el derecho de participación política del art. 23 CE, en la doble dimensión analizada supra, de los diputados del Parlament de Cataluña, que fueron objeto de los actos descritos en el factum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Un juicio, según refiere la sentencia de casación, de subsunción del elemento subjetivo del tipo penal relativo al fin perseguido por los acusados, pues, a diferencia de lo dicho por aquella, el verdadero objetivo de los ahora demandantes de amparo, que acudieron a aquella convocatoria era el de la propia dicción del lema que les había llevado a situarse frente a la sede parlamentaria, esto es, el de “aturem el Parlament”/parar el Parlamento y para ello impedir que los diputados pudieran acceder a la Cámara e iniciar la sesión plenaria del debate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los dos juicios valorativos realizados por la sentencia del Tribunal Supremo, es el segundo de los citados el que ahora es de interés para resolver la queja de los recurrentes, toda vez que, de una parte, es en este en el que localizan el fundamento de su denunciada vulneración del derecho fundamental al proceso con todas las garantías, anudado al derecho de defensa y a la presunción de inocencia; y, de otro lado, hemos resuelto ya las quejas específicamente dirigidas por las demandas de amparo contra el primero de los actos de enjuiciamiento (juicio de ponderación entre derechos fundamentales) realizados por la sentencia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ya podemos adelantar que no nos hallamos ante una nueva valoración de la prueba sino ante un acto de subsunción del elemento subjetivo del tipo penal del art. 498 CP, realizado por el tribunal superior a partir del propio relato de hechos probados de la sentencia del órgano judicial inferior. Aquel puede revisar la coherencia lógica entre el relato histórico y la calificación jurídica de los hechos, de manera que, si del propio relato se infiere la concurrencia de un elemento subjetivo del tipo que no haya sido apreciada por el órgano a quo, la sentencia de instancia puede y debe ser revisada. La apreciación del elemento subjetivo se convierte, así en una cuestión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 diferencia de otros supuestos que ha tenido ocasión de analizar este tribunal, en los que la Sala de apelación o, en su caso, la de casación, dedujo el elemento subjetivo del tipo, sin modificar el relato de hechos probados de la sentencia del órgano inferior, pero extrayendo de aquel relato el elemento subjetivo del tipo o la culpabilidad de los acusados sin que en dicho relato constara expresamente tal ánimo tendencial o culpabilidad de los recurrentes, en el caso de autos se da, sin embargo, una particular situación y es que aquel ánimo tendencial que configura el elemento subjetivo del tipo del art. 498 CP viene también explicitado en el propio relato de hechos probados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Ilustra muy bien este razonamiento la cita de la STC 125/2017, de 13 de noviembre, en la que este tribunal estimó la vulneración del derecho a un proceso con todas las garantías por infracción del principio de inmediación porque el órgano judicial de casación revocó la inicial sentencia absolutoria y condenó por delito de falsedad documental imprudente, afirmando la culpa del acusado (ni siquiera esbozada en el relato de hechos probados), a partir de unos elementos objetivos del carácter falaz del documento (que sí venían expresados en el relato de hechos probados). Lo que había hecho en este caso el Tribunal Supremo y de ahí la infracción del principio de inmediación, fue que puso en relación el propio relato de hechos probados con otros elementos probatorios de carácter personal (testigos), de tal manera que dedujo la culpabilidad imprudente del delito de falsedad documental incorporando un elemento valorativo, el de la culpa del acusado, que no venía expresado en el relato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sucede con el supuesto de hecho analizado en la STC 149/2019, de 25 de noviembre, también con fallo estimatorio de este tribunal y de apreciada vulneración del derecho fundamental de referencia. Al igual que en el anterior supuesto, en este caso la Sala de apelación, sin estar explicitado en el relato de hechos probados de la sentencia del órgano a quo el ánimo tendencial delictivo del acusado, revocó el inicial pronunciamiento absolutorio y lo sustituyó por otro condenatorio, haciéndolo a partir de una nueva valoración de las pruebas, documental (un vídeo) y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diferencia de los anteriores, en el caso de autos el elemento subjetivo del tipo penal, esto es el ánimo u objetivo de “impedir” a los parlamentarios entrar en la sede parlamentaria para la celebración de una sesión plenaria, mediante el empleo de la fuerza física o intimidatoria, está recogido expresamente en el relato de hechos probados de la sentencia de instancia, de tal manera que el órgano de casación no ha tenido necesidad de hacer una nueva valoración de la prueba, sino que simplemente se ha limitado a señalar que el tenor literal de lo allí expresado en el relato de hechos probados identifica expresamente la concurrencia del elemento subjetivo del injusto exigido por el art. 498 CP. La labor, pues, del Tribunal Supremo en este caso ha consistido simplemente en recoger ese ánimo tendencial expreso en los hechos probados y entender que el mismo cubre la exigencia típica del elemento subjetivo de este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casación no ha tenido nada que añadir o deducir. El lema de la convocatoria, ya repetido reiteradas veces, “Aturem el Parlament”, que recoge el relato de hechos probados de la sentencia de instancia, es en sí mismo lo suficientemente elocuente y refleja el sentido de la llamada a los que se concentraran ante la sede del Parlament que no es necesario hacer juicio valorativo alguno, descartado como ha hecho el Tribunal Supremo en su precedente juicio de ponderación de la pretextada invocación del ejercicio de los derechos fundamentales de reunión, manifestación y expresión por parte de los recurrentes. A lo expuesto y como complemento de lo anterior, la segunda parte del lema de la convocatoria afianza aún más ese ánimo tendencial de que el objetivo de los acusados era impedir que el Parlament pudiera aprobar el proyecto de presupuestos. Los términos “no deixarem que aprovin retallades/no permitiremos que aprueben recortes”, no requieren de ninguna valoración probatoria, sino que, por su propio contenido gramatical, reflejan ya en sí mismos ese ánimo tendencial.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diferencia de otros supuestos en que el órgano judicial que resolvió el recurso, hubo de deducir el elemento subjetivo del tipo o la culpabilidad de los acusados del relato de hechos probados agregando a este su propia valoración de la prueba practicada, en el presente caso ese ánimo tendencial configurador del elemento subjetivo del injusto típico aparece reflejado expresamente en los propios hechos probados, de tal manera que el Tribunal Supremo no ha tenido que realizar ninguna valoración, sino simplemente un acto de calificación jurídica consistente en subsumir todos los elementos, objetivos y subjetivos, del tipo del art. 498 CP, reflejados en los hechos probados, y entender que, en cuanto que se han cumplido todos ellos, los recurrentes son autores del art. 498 CP, por lo que ha llegado finalmente a un pronunciamiento revocatorio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obstante lo anterior, este tribunal, en su labor de extremar el análisis de la queja formulada por los recurrentes, no puede detener su examen en lo hasta ahora afirmado, sino que, en aras de agotar toda posibilidad de determinar si la sentencia de la Sala de lo Penal del Tribunal Supremo llevó a efecto finalmente esa tarea de subsunción del elemento subjetivo del tipo a partir de los hechos probados o, por el contrario, realizó una nueva valoración de la prueba practicada, no puede dejar pasar por alto el propio relato de hechos probados y, en concreto, la referencia a que la convocatoria de la concentración con el lema de la misma había sido comunicada a la autoridad gubernativa, sin que se hubiera adoptado medida alguna por parte de esta última; y a que en la rueda de prensa celebrada antes del día de los hechos, los dos portavoces de los movimientos sociales convocantes hubieran declarado que no pretendían impedir el funcionamiento del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descripción, que aparece en el apartado primero de los hechos probados, esta subsunción del elemento subjetivo del tipo “no queda oscurecida”, como señala la sentencia del Tribunal Supremo, por la parte del relato de hechos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porque transcurre un lapso de tiempo lo suficientemente amplio, cinco días entre la celebración de la rueda de prensa y el de la concentración (del 10 al 15 de junio de 2011), que si no se pierde, al menos puede difuminarse el vínculo entre los deseos e intenciones de los convocantes manifestados en aquel acto comunicativo y lo que sucedió en días posteriores y a raíz de la propia convocatoria difundida. Además, tampoco el contenido de lo allí manifestado se apartaba del propio lema de la convocatoria, pues aquellos portavoces hablaron de “detener el ataque contra los derechos sociales y los servicios públicos que significaban las medidas presupuestarias que se iban a aprobar”.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la intensidad de los términos del lema de la convocatoria “aturem el Parlament” era lo suficientemente expresiva como para exteriorizar un objetivo a alcanzar con la concentración, que difería sustancialmente de la intención inicial que cinco días antes pudieran albergar los promotores de la convocatoria. Buena prueba de ello fue la posterior secuencia de hechos que, descritos en los apartados segundo al décimo segundo del relato histórico, siguieron a aquel lema, que se corresponden directamente con el objetivo expresado en el propio lema.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si hubiera algún resquicio de duda sobre el objetivo de la convocatoria, otros términos completaban la razón de ser de la concentración; el lema inicial se completaba con la frase “no deixarem que aprovin retallades/no permitiremos que aprueben recortes”, que clarifican las razones por las que se pretendía “parar” el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comunicación previa de la convocatoria a la autoridad gubernativa y el que, como señalan los hechos probados, aquella no hubiere adoptado medida alguna para regular el correcto discurrir de la concentración, en nada atenúa la constatación del ánimo tendencial apreciado en el lema de la misma, toda vez que la cuestión relacionada con la eventual acción o inacción de la autoridad gubernativa que siguió a la comunicación recibida sobre el lema de la convocatoria y la concentración que iba a tener lugar días después frente a la sede del Parlament, no afecta para nada a como se fuera a desarrollar aquella actuación colectiva, pues, en todo caso, se trataría de una cuestión afectante a terceros y ajena a los recurrentes, cuya única consecuencia a que hubiera podido conducir es a que, en su caso, la eventual inacción de la autoridad gubernativa hubiera contribuido a facilitar el objetivo de aquella concentración, que venía expresado en el lema de la convocatoria. Sin embargo, la acreditación de que la concentración fue comunicada días antes a la autoridad competente no confiere ninguna legitimidad constitucional al contenido del mensaje difundido con aquel lema, cuyo objetivo, hemos de reiterar, fue tratado de ser llevado a la práctica, entre otros,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queja de los recurrentes relativa a la denunciada vulneración del derecho a un proceso con todas las garantías debe ser también desestimada. Igualmente, procede desestimar las invocadas del derecho de defensa y a la presunción de inocencia que, por estar asociadas a la anterior y no haber ofrecido las demandas de amparo carga argumental autónoma, deben conducir al mismo resultado desestimatorio.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doña Ángela Bergillos Alguacil, don Carlos Munter Domec, don Rubén Molina Marín, don Francisco José Cobos García y don Jordi Raymond Parra, contra la sentencia de 17 de marzo de 2015 de la Sala de lo Penal del Tribunal Supremo y contra el posterior auto de 19 de mayo de 2015, de la misma Sala.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junio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la magistrada doña Encarnación Roca Trías a la sentencia dictada en los recursos de amparo avocados núms. 4037 y 4098 -2015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reconoce el art. 90.2 de la Ley Orgánica del Tribunal Constitucional, y con el mayor respeto a la opinión de la mayoría, expreso mi discrepancia con la decisión de desestimación de los recursos de amparo formulados. Considero, por el contrario, que debieron ser estimados por vulnerar el derecho a un proceso con todas las garantías (art. 24.2 CE) de los demandantes de amparo, dado que la revisión de la absolución en casación exigía haberles dado previa audiencia.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remito a la doctrina constitucional y europea expuesta en la sentencia de la que discrepo. No obstante, quiero resaltar un párrafo en concreto de la STEDH de 22 de noviembre de 2011, asunto Lacadena Calero c. España, § 47: “En opinión del tribunal, el Tribunal Supremo se apartó de la sentencia de instancia después de haberse pronunciado sobre elementos de hecho y de derecho que le permitieron determinar la culpabilidad del acusado. A este respecto, es obligado constatar que, cuando la inferencia de un tribunal ha tenido relación con elementos subjetivos (como en este caso la existencia de dolo eventual), no es posible proceder a la valoración jurídica de la actuación del acusado sin haber tratado previamente de probar la realidad de esta actuación, lo que implica necesariamente la verificación de la intención del acusado en relación con los hechos que se le imputan”.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la sentencia de la mayoría, en este caso, “no nos hallamos ante una nueva valoración de la prueba sino ante un acto de subsunción del elemento subjetivo del tipo penal del art. 498 CP, realizado por el tribunal superior a partir del propio relato de hechos probados de la sentencia del órgano judicial inferior”, de manera tal, que, “si del propio relato se infiere la concurrencia de un elemento subjetivo del tipo que no haya sido apreciada por el órgano a quo, la sentencia de instancia puede y debe ser revisada. La apreciación del elemento subjetivo se convierte, así, en una cuestión jurídica” [FJ 8 C) c)]. Se da, por tanto, “una particular situación”, que es que “aquel ánimo tendencial que configura el elemento subjetivo del tipo del art. 498 CP viene también explicitado en el propio relato de hechos probados de la sentencia” [FJ 8 C)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de los magistrados considera que el elemento subjetivo del ánimo de impedir a los parlamentarios entrar en la sede parlamentaria para la celebración de una sesión plenaria se encontraba recogido expresamente en el relato de hechos probados al desprenderse del lema de la convocatoria: “Aturem el Parlament” (paremos el Parlament), así como de otras expresiones o lemas como “no deixarem que aprovin retallades” (no permitiremos que aprueben recortes). Sin embargo, este tribunal ha dicho que “en cuanto los elementos anímicos se infieren de la conducta del autor, esto es, de su manifestación externa en un contexto determinado, la apreciación de su concurrencia no solo expresa una valoración fáctica necesitada usualmente de publicidad, inmediación y contradicción, sino que, en todo caso, ha de ofrecerse al acusado, que niega haber cometido el hecho que se le imputa, la posibilidad de estar presente en un debate público donde pueda defender sus intereses contradictoriamente” (SSTC 125/2017, de 13 de noviembre, FJ 6, y 149/2019, de 25 de noviembre, FJ 2). A mi juicio, en consonancia con lo expuesto, el ánimo tendencial de los demandantes de amparo no puede deducirse únicamente del “propio contenido gramatical” [FJ 8 C) c)] del lema de la convocatoria que, hay que tenerlo en cuenta, fue autorizada por la autoridad gubernativa correspondiente. Necesitaba, aunque el ánimo de delinquir estuviera articulado a partir de los datos que constan en los hechos probados, de un debate público en el que los acusados hubieran podido intervenir.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advierte en la sentencia a la que se formula este voto particular, la doctrina de este Tribunal revela como aspecto importante del enjuiciamiento de quejas planteadas en relación con la aplicación del principio de inmediación y la efectividad del derecho a un proceso con todas las garantías, “el de su profundo casuismo y el de su necesario ajuste a aquellas circunstancias específicas” [FJ 8 C) a)]. En este caso, y con independencia de las peculiaridades propias del recurso de casación penal, considero que las circunstancias del caso obligaban a la previa audiencia de los acusados antes de condenarles tras haber sido absueltos en la instancia, ofreciéndoles la posibilidad de defender sus intereses contradictoriamente. No creo que se pueda inferir, sin hacer juicio valorativo alguno acerca del comportamiento de cada uno de ellos, cuál era realmente su intención, más allá de constatar, en su caso, que hubo fuerza, violencia, intimidación o amenaza grave. Argumentos tales como que las declaraciones de dos portavoces de los movimientos sociales convocantes realizadas en rueda de prensa, en la que se afirmaba que no pretendían impedir el funcionamiento del Parlament, fueron realizadas en un lapso de tiempo suficiente —cinco días antes de la concentración— como para difuminar el vínculo entre sus intenciones y lo ocurrido, o la intensidad de los términos empleados en la convocatoria y en las frases que los completaban, no permiten, a mi juicio, al margen de su suficiencia o insuficiencia para inferir el elemento subjetivo, apreciar la intencionalidad de los recurrentes sin antes haberles oído, como exige nuestra jurisprudencia en consonancia con la del Tribunal Europeo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y por los motivos expuestos, considero que la queja denunciada de vulneración del derecho a un proceso con todas las garantías y del derecho de defensa (art. 24.2 CE) debió ser estimada por apreciar la sentencia de casación, tras la absolución en la instancia, la concurrencia del elemento subjetivo del delito imputado, esto es, la intención de los acusados de alterar o impedir el normal desarrollo de la función parlamentaria, sin la previa audiencia de los condenados. Sin darles, por tanto, la oportunidad de exponer su versión personal sobre su participación en los hechos. Dicha estimación hacía innecesario conocer de las restantes quejas invocadas que, a mi juicio, debían ser resueltas tras su previo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junio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el magistrado don Juan Antonio Xiol Ríos y la magistrada doña María Luisa Balaguer Callejón respecto de la sentencia pronunciada en los recursos de amparo avocados acumulados núms. 4037-2015 y 4098-2015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 Pleno, manifestamos nuestra discrepancia con la fundamentación jurídica y con el fallo de la sentencia, que consideramos que debería haber sido estimatorio por vulneración de los derechos a un proceso con todas las garantías y a la presunción de inocencia (art. 24.2 CE), ya que se ha producido una condena en segunda instancia con revocación de una previa absolución sin dar la oportunidad a las personas demandantes de amparo de dirigirse al tribunal que las ha condenado; y, en todo caso, por vulneración del derecho de reunión (art. 21 CE), ya que se ha dado una severa respuesta penal frente al ejercicio —aunque fuera extralimitado— de este derecho fundamental generando un indeseado efecto desaliento.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razones por las que consideramos que en el presente caso se ha producido una vulneración de los derechos a un proceso con todas las garantías y a la presunción de inocencia (art. 24.2 CE), con motivo de la condena sufrida en el recurso de casación con anulación de la sentencia absolutoria impugnada sin haberse dado la posibilidad a las personas demandantes de amparo de dirigirse al órgano judicial que las ha condenado, responden a lo que entendemos hubiera debido ser una correcta aplicación de la jurisprudencia constitucional (así, entre las últimas, SSTC 125/2017, de 13 de noviembre; 36/2018 y 37/2018, de 23 de abril; 59/2018, de 4 de junio; 73/2019, de 20 de mayo; 88/2019, de 1 de julio; 172/2019, de 16 de diciembre; 1/2020, de 14 de enero) y del Tribunal Europeo Derechos Humanos, que ha condenado a España en sucesivas ocasiones por este motivo (así, entre las últimas, SSTEDH de 8 de marzo de 2016, caso Porcel Terribas y otros c. España; de 29 de marzo de 2016, caso Gómez Olmeda c. España; de 13 de junio de 2017, caso Atutxa Mendiola y otros c. España; de 24 de septiembre de 2019, caso Camacho Camacho c. España; de 14 de enero de 2020, caso Pardo Campoy y Lozano Rodríguez c. España; o de 8 de septiembre de 2020, caso Romero García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exposición desarrollada en el voto particular a esta sentencia por el magistrado don Cándido Conde-Pumpido Tourón es suficientemente clarificadora sobre este particular. A sus razonamientos nos remitimos para expresar nuestra discrepancia con la posición mayoritaria en la que se sustenta la sentencia por la desestimación de esta concreta invocación.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anterior vulneración, por el efecto anulatorio que hubiera tenido de la sentencia condenatoria impugnada y confirmatorio de la absolución acordada en la sentencia de instancia, habría sido suficiente para no tener que analizar la invocación del derecho de reunión (art. 21 CE). No obstante, como la opinión mayoritaria en la que se sustenta la sentencia también ha desestimado la invocación de este derecho, resulta necesario hacer algunas consideraciones para exponer nuestra disidencia con esta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necesidad es tanto más acuciante por lo que apreciamos es una preocupante deriva de la jurisprudencia constitucional que, en el tratamiento de las condenas penales por conductas que se desarrollan en el ámbito material de los derechos a la libertad de expresión y de reunión, parece alejarse cada vez más de la jurisprudencia del Tribunal Europeo Derechos Humanos, como ya hemos puesto de manifiesto en sucesivos votos particulares (así, por ejemplo, SSTC 190/2020, de 15 de diciembre; 192/2020, de 17 de diciembre; 121/2021 y 122/2021, de 2 de junio). El abusivo recurso al sistema de justicia penal en detrimento de otras respuestas menos desalentadoras de derechos tan vinculados a la esencia misma de un sistema constitucional plenamente consolidado supone un objetivo empobrecimiento de la calidad de nuestra democracia. Así parecen confirmarlo las sucesivas condenas a España por parte del Tribunal Europeo Derechos Humanos en estas materias (así, por ejemplo, SSTEDH de 14 de junio de 2016, caso Jiménez Losantos c. España; de 13 de marzo de 2018, caso Stern Taulats y Roura Capellera c. España; de 20 de noviembre de 2018, caso Toranzo Gómez c. España; de 9 de marzo de 2021, caso Benítez Moriana e Íñigo Fernández c. España; de 22 junio de 2021, caso Erkizia Almandoz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Recientemente hemos hecho pública nuestra discrepancia, mediante sendos votos particulares formulados a las SSTC 121/2021 y 122/2021, de 2 de junio, acerca del análisis de la constitucionalidad de la injerencia que sobre el derecho de reunión supone la sanción penal de las conductas que, aunque de manera extralimitada, se desarrollan dentro del ámbito material de este derecho. En coherencia con la posición mantenida en aquellos votos particulares, creemos preciso reiterar ahora algunas de las ideas fundamentales que allí se establecían antes de entrar en la exposición de las razones por las que consideramos que también en este caso concreto se ha producido una vulneración del derecho de reunión de las personas demandantes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Los problemas de constitucionalidad del uso de la sanción penal frente a conductas desarrolladas en el ámbito material del ejercicio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jurisprudencia constitucional y la del Tribunal Europeo Derechos Humanos ha establecido que el parámetro de constitucionalidad a aplicar en aquellos casos en que se recurre al sistema de justicia penal para sancionar conductas que se desenvuelven en el ámbito material del ejercicio de derechos fundamentales cuenta con tres secuencias de control: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verificación de que la conducta objeto de sanción penal se desarrolla dentro del ámbito de protección del derecho fundamental, lo que ya implicaría, por razón de la materia, la necesidad de ponderar la afectación del derecho fundamental concernido a partir de la respuesta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comprobación de que la conducta penalmente sancionada, en atención al haz de garantías y posibilidades de actuación o resistencia que otorga el derecho fundamental concernido, se ha desarrollado plenamente dentro del ámbito constitucionalmente protegido por este derecho —esto es, representa un ejercicio legítimo del derecho—, lo que implicaría una inmunidad frente a cualquier actuación e injerencia del poder estatal, también la derivada de la potestad sancionatoria, a partir de la premisa de que una conducta no puede ser a un mismo tiempo valorada como un acto de ejercicio de un derecho fundamental y como constitutiva de un ilícito de cualquier naturaleza. En tal caso la reacción sancionatoria debe ser considerada una injerencia injustificada en el derecho fundamental sustantivo lesiva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comprobación de que la sanción penal de la conducta —incluso cuando dicha conducta no pueda considerarse como legítimo ejercicio del derecho fundamental concernido por haberse sobrepasado sus límites de protección estricta— supone una injerencia en dicho derecho. En estos supuestos aunque la conducta realizada no pueda considerarse amparada por el derecho fundamental, al tratarse de conductas que tienen su origen en el ejercicio del referido derecho, su extralimitado ejercicio no puede castigarse acudiendo al derecho penal, salvo en aquellos casos en los que de forma manifiesta la conducta punible no tenga conexión alguna con el ámbito protegido por el derecho fundamental. De no ser así, la reacción penal deber ser considerada una injerencia desproporcionada en el derecho fundamental sustantivo lesiva del mismo incompatible con el efecto desaliento que provocaría sobre el propio sujeto sancionado y la colectividad para el ejercicio del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el presente caso, nuestra discrepancia con la posición mayoritaria en la que se sustenta la sentencia se fundamenta en el análisis de la amplitud del derecho fundamental concernido —en este caso, el derecho de reunión (art. 21 CE)— y, especialmente, en las posibilidades de injerencia en este derecho mediante el recurso a la sanción penal de las conductas que se desenvuelven en conexión con su ámbito de protección y la valoración concretamente realizada sobre la legitimidad —justificación y proporcionalidad— de la injerencia en este derecho en forma de la sanción penal de tres años de prisión impuesta a las personas demandantes de amparo, a pesar del eventual conflicto que se pudiera plantear con el derecho de representación política de los entonces diputados del Parlamento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posibilidades de injerencia legítima —justificada y proporcional— mediante el recurso al sistema de justicia penal en el ejercicio del derecho de reunión.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posición mayoritaria en la que se sustenta la sentencia expone el ámbito constitucional de protección del derecho de reunión (art. 21 CE) incidiendo en alguno de sus aspectos esenciales: (i) El carácter básico de este derecho, que se constituye como un pilar fundamental de una sociedad democrática; (ii) su configuración como una manifestación colectiva de la libertad de expresión al servicio del libre intercambio de ideas y reivindicaciones en el contexto de una democracia participativa; (iii) un ámbito material de protección vinculado al carácter pacífico de la reunión; (iv) la posibilidad de limitaciones o injerencias proporcionadas en el ejercicio del derecho justificada en la prevalencia de otros intereses o valores constitucionales, y (v) la necesidad de que las limitaciones a su ejercicio sean interpretadas y aplicadas restrictivamente.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a nuestro juicio, hubiera sido preciso profundizar en determinados aspectos relevantes para el más correcto enjuiciamiento del caso, sobre los que ha incidido especialmente la jurisprudencia del Tribunal Europeo Derechos Humanos, que ha desarrollado un amplio y casuístico tratamiento de los supuestos de injerencia en este derecho. A esos efectos, es preciso destacar determinadas ideas tanto en relación con el propio ámbito material de protección de este derecho como, especialmente, respecto de la legitimidad de su injerencia mediante el recurso al sistema de justicia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ámbito material de protección del derecho de reunión se extiende a cualquier tipo de reuniones o manifestaciones pacíficas, en el sentido de que los organizadores y los participantes no tengan intenciones violentas, inciten a la violencia o impliquen la negación de los fundamentos de una sociedad democrática (así, SSTEDH de 24 de julio de 2012, caso Fáber c. Hungría, § 37; de 15 de octubre de 2015, caso Kudrevičius y otros c. Lituania, § 92; de 25 de julio de 2017, caso Annenkov y otros c. Rusia, § 122; o de 15 de noviembre de 2018, caso Navalnyy c. Rusia, § 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Europeo Derechos Humanos ha hecho especial incidencia en que lo relevante para que la reunión se desenvuelva dentro del ámbito material de protección de este derecho no es tanto que se hayan producido actos de violencia en el contexto de la reunión o manifestación, sino que, incluso tratándose de manifestaciones prohibidas, no quede acreditada una intención violenta en sus convocantes o participantes. Así, se establece que una persona no deja de disfrutar del derecho de reunión pacífica como resultado de violencia esporádica u otros actos punibles cometidos por otros en el curso de la manifestación si la persona en cuestión permanece pacífica en sus propias intenciones o comportamiento (SSTEDH de 12 de junio de 2014, caso Primov y otros c. Rusia, § 155; de 15 de octubre de 2015, caso Kudrevičius y otros c. Lituania, § 94; de 25 de julio de 2017, caso Annenkov y otros c. Rusia, § 124; o de 6 de octubre de 2020, caso Laguna Guzmán c. España, § 35). Igualmente, que, incluso si existe un riesgo real de que una manifestación pública sea la causa de disturbios debido a eventos fuera del control de los organizadores, esta manifestación, por esta sola razón, no queda fuera de la protección del este derecho, siendo exigible que cualquier restricción impuesta cumpla las exigencias de la legitimidad de la limitación del derecho (así, STEDH de 18 de junio de 2013, caso Gün y otros c. Turquía, § 51; de 15 de mayo de 2014, caso Taranenko c. Rusia, § 66; o de 15 de octubre de 2015, caso Kudrevičius y otros c. Lituania, § 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jurisprudencia del Tribunal Europeo Derechos Humanos también ha destacado que el mero hecho de que pueda existir en los convocantes o participantes una intención o conducta penalmente ilícita, siempre que no resulte violenta, tampoco es suficiente para excluir el ámbito de aplicación de este derecho fundamental. Así, por ejemplo, en la STEDH de 15 de mayo de 2014, caso Taranenko c. Rusia, no hubo ninguna objeción por razón de la materia para considerar concernido el derecho de reunión pacífica —e incluso para concluir que fue lesionado— un supuesto de ocupación por manifestantes de la zona de recepción de un edificio público, en las que provocaron daños, exigiendo una reunión con los responsables de la administración pública y denunciando el incumplimiento de la Constitución; como tampoco en la STEDH de 25 de julio de 2017, caso Annenkov y otros c. Rusia, referido a la ocupación permanente de un inmueble de propiedad privada en protesta por su cesión a una empresa privada y hasta que se aclararan los aspectos relativos a la legalidad de su demolición; o en la STEDH de 9 de abril de 2002, caso Cisse c. Francia, ante la ocupación durante casi dos meses de una iglesia católica. Lo mismo sucedió en el caso de la STEDH de 15 de octubre de 2015, caso Kudrevičius y otros c. Lituania, referido al mantenimiento del bloqueo al tráfico rodado de una vía pública durante tres días.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a nuestro juicio, habría sido necesario, con fundamento en el art. 10.2 CE, en relación con la jurisprudencia del Tribunal Europeo Derechos Humanos, que se hubiera concretado, dentro del parámetro de control de constitucionalidad relativo al derecho de reunión en lo que respecta a su ámbito material de protección, de manera más precisa y matizada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ámbito de protección material de este derecho alcanza a toda reunión o manifestación pacífica, entendiendo por tal aquella que, con independencia de la radicalidad del mensaje y de las reivindicaciones sostenidas, los organizadores y los participantes no tengan intenciones violentas, inciten a la violencia o impliquen la negación de los fundamentos de una sociedad democrática.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carácter pacífico de una reunión o manifestación no queda negado; (a) por la circunstancia de que se hayan producido actos de violencia en su contexto, incluso si existía un riesgo real de que por la naturaleza de la situación pudieran causarse disturbios, si la persona en cuestión permanece pacífica en sus propias intenciones o comportamiento; (b) ni por el mero hecho de que pudiera existir en los convocantes o participantes una intención o conducta penalmente ilícita, siempre que no resulte violenta —ocupaciones, pequeños daños, obstrucción de la circulación, etc.—; (c) ni que se desarrollen en protesta, oposición o contradicción con resoluciones de las autoridades competentes, incluyendo reuniones expresamente prohibidas.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circunstancia de que una determinada conducta o acto quede dentro del ámbito material del derecho de reunión no implica, lógicamente, que cualquier restricción o injerencia quede constitucionalmente prohibida. No obstante, las eventuales restricciones o injerencias de que sea objeto quedan sometidas a los estrictos requisitos que legitiman este tipo de limitaciones: previsión normativa, persecución de un fin legítimo, necesidad y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injerencias o restricciones que plantean mayores problemas son, precisamente, las que consisten en la represión penal de las conductas que se desenvuelven en el ámbito material del derecho de reunión. Estas injerencias, en principio, no suelen plantear problemas desde la perspectiva de su previsión normativa —protegida además por el derecho a la legalidad sancionadora— ni la persecución de un fin legítimo —normalmente vinculado a la protección del orden público o de los intereses o valores constitucionalmente tutelados por el tipo penal correspondiente—. Sin embargo, deben ser objeto de un muy especial e intenso escrutinio desde la perspectiva de su necesidad y proporcionalidad por suponer la más graves injerencia en el derecho de reunión en atención a la radicalidad de la respuesta estatal que afecta a otros derechos fundamentales sustantivos —los que son objeto de privación como consecuencia de la pena— y por su especial intensidad sobre el propio derecho de reunión por el devastador efecto desaliento y desincentivador que tiene tanto sobre el sujeto sancionado como sobre la colectividad en el ejercicio de una libertad pública sin la que no puede entenderse el concepto mismo de democracia constitucional. Ese escrutinio debe ser más estricto cuanto más severa en lo cualitativo y en lo cuantitativo es la respuesta sancionadora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del Tribunal Europeo Derechos Humanos se desarrolla en este contexto de pensamiento, al establecer de manera reiterada que dentro del término restricciones o injerencias aplicables al derecho de reunión pacífica están las medidas punitivas adoptadas como consecuencia del desarrollo de la reunión siempre que (i) exista un vínculo claro y reconocido entre el ejercicio de ese derecho y la sanción impuesta (así, SSTEH de 4 de diciembre de 2014, caso Navalnyy y Yashin c. Rusia, § 52, o de 14 de enero de 2020, caso Varoğlu Atik y otros c, Turquía, § 29), que se extiende incluso a los casos de absolución derivado del mero hecho de la existencia de un procesamiento penal (SSTEDH de 29 de noviembre de 2007, caso Balçık y otros c. Turquía, § 41, o de 18 de diciembre de 2007, caso Nurettin Aldemir y otros c. Turquía, § 34-35); y (ii) se persiga un objetivo legítimo de preservación del orden público y/o la protección de los derechos y libertades de terceros (STEDH de 15 de octubre de 2015, caso Kudrevičius y otros c. Lituania, § 140), lo que suele estar presente en aquellos supuestos en que en el ejercicio del derecho de reunión, aunque se desarrolle de manera pacífica, concurran intenciones que no formen parte del núcleo esencial del este derecho, como pueden ser aquellas conductas que, para llamar la atención sobre los elementos o ideas a reivindicar, tienen el objetivo inmediato de entorpecer e incluso impedir el normal desarrollo del ejercicio de derechos fundamentales de terceros como pueden ser, por ejemplo, la ocupación de la zona de recepción de un edificio público impidiendo labores políticas y administrativas (STEDH de 15 de mayo de 2014, caso Taranenko c. Rusia), de una iglesia católica, dificultando el ejercicio de la libertad de culto (STEDH de 9 de abril de 2002, caso Cisse c. Francia), de instalaciones y despacho de una autoridad académica para impedirle desarrollar su trabajo (STEDH de 11 de octubre de 2018, caso Tuskia y otros c. Georgia) o el bloqueo del tráfico rodado (STEDH de 15 de octubre de 2015, caso Kudrevičius y otros c. Lituania).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la jurisprudencia del Tribunal Europeo Derechos Humanos ha incidido en que no basta con que la sanción impuesta persiga un fin legítimo, sino que es exigible, además, que sea necesaria en una sociedad democrática, lo que implica que exista una proporcionalidad de esta respuesta penal con el fin legítimo perseguido, en el sentido de que se ponderen debidamente, por un lado, la presencia de los fines legitimadores de esta intervención punitiva, su necesidad para la protección los intereses y valores que se pretenden tutelar y, por otro, el sacrificio que todo ello implica del derecho de reunión (SSTEDH de 15 de octubre de 2015, caso Kudrevičius y otros c. Lituania, § 144, o de 15 de noviembre de 2018, caso Navalnny c. Rusia, § 128).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la jurisprudencia del Tribunal Europeo Derechos Humanos ha hecho especial énfasis en que cualquier injerencia en forma de intervención del sistema penal o de cualquier respuesta punitiva conlleva un efecto de disuasión sobre quienes resultan afectados por estas restricciones y sobre las personas que pudieran tener interés en ejercitar este derecho en el futuro —bien organizando bien participando en reuniones similares—, con el empobrecimiento de un debate público abierto que ello supone (STEDH de 29 de noviembre de 2007, caso Balçık y otros c. Turquía, § 41).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también la jurisprudencia del Tribunal Europeo Derechos Humanos ha establecido que la naturaleza y la gravedad de las sanciones impuestas son factores que deben tenerse en cuenta al evaluar la proporcionalidad de la injerencia o restricción, incidiendo en que (i) una manifestación pacífica no debería, en principio, quedar sujeto a la amenaza de una sanción penal y particularmente a una pena privativa de libertad y (ii) las sanciones de naturaleza penal requieren una justificación particular debiendo ser objeto de un examen especialmente cuidadoso (SSTEDH de 15 de octubre de 2015, caso Kudrevičius y otros c. Lituania, § 146, o de 15 de noviembre de 2018, caso Navalnny c. Rusia, § 128). En ese sentido, también el Tribunal Europeo Derechos Humanos ha puesto de manifiesto que la imposición de largas penas de prisión puede ser considerada desproporcionada en los casos de enfrentamientos sin armas con la policía o situaciones como el lanzamiento de piedras u otros objetos sin causar lesiones graves (SSTEDH 19 de enero de 2016, caso Gülcü c. Turquía, § 115; de 4 de octubre de 2016, caso Yaroslav Belousov c. Rusia, § 177 a 180, o de 30 de enero de 2018, caso Barabanov c. Rusia, § 74-75).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a nuestro juicio, habría sido necesario, con fundamento en el art. 10.2 CE, en relación con la jurisprudencia del Tribunal Europeo Derechos Humanos, que se hubiera concretado, dentro del parámetro de control de constitucionalidad relativo al derecho de reunión en lo que respecta al juicio de proporcionalidad de las medidas de injerencia consistente en sanciones penales, de manera más precisa y matizada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sanción de penal como consecuencia de la convocatoria o participación en una reunión pacífica es una injerencia en el derecho de reunión pacífica por lo que, además de ser una medida prevista legalmente, debe (i) perseguir un objetivo legítimo de preservación del orden público y/o la protección de los derechos y libertades de terceros; y (ii) ser necesaria y proporcionada con el sacrificio que implica tanto para el derecho afectado por el contenido de la sanción impuesta como para el propio derecho de reunión por el efecto desaliento que puede generar sobre su ejercicio, exigiendo una justificación y análisis de legitimidad especialmente intensos.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sanción penal consistente en largas penas de prisión por la convocatoria o participación en reuniones pacíficas en que pueda haber enfrentamientos sin armas con fuerzas del orden público u otros incidentes como lanzamientos de objetos sin causar lesiones graves deben ser consideradas, en principio, desproporcionadas.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aplicación del parámetro de constitucionalidad del derecho de reunión a la conducta por la que fueron condenadas las personas demandantes de amparo a penas de tres años de prisión e inhabilitación.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Consideramos que una recta interpretación del derecho de reunión, en línea con la efectuada por la jurisprudencia del tribunal y del Tribunal Europeo Derechos Humanos, hubiera debido determinar que se estableciera que la conducta de las personas demandantes de amparo quedaba dentro del ámbito material de protección del derecho de reunión pacífica.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parece que pueda ser razonablemente controvertido el hecho de que la conducta por las que fueron finalmente condenadas las personas demandantes de amparo se desarrollaba en el contexto y en íntima vinculación con el ámbito material de protección del derecho de reunión pacífica, por las razones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concentración en la que se producen las conductas objeto de condena, en los términos expuestos en la propia declaración de hechos probados, fue debidamente comunicada por las organizaciones convocantes a la autoridad competente, que no consideró necesario adoptar ninguna medida especial en relación con los términos de la convocatoria —fecha, hora o lugar—, que fue publicitada por diversos medios y objeto de una rueda de prensa en la que se dio noticia y explicación pública de sus objetivos. Por tanto, se trata de un supuesto de ejercicio del derecho de reunión en que para su convocatoria se dio estricto cumplimiento a las exigencias previstas en la Ley Orgánica 9/1983, de 15 de julio, reguladora del derecho de reunión.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convocatoria, en los términos también expuestos en la declaración de hechos probados que dio lugar a las condenas, tenía como objeto una concentración ante el Parlamento de Cataluña con ocasión de la aprobación de los presupuestos de dicha comunidad autónoma en protesta por la pretendida reducción del gasto social. El lema de la movilización era “Aturem el Parlament, no deixarem que aprovin retalladles” (Paremos al/el Parlamento, no permitiremos que aprueben recortes). Días antes se celebró una rueda de prensa en la que los convocantes hicieron expreso que no pretendían impedir el funcionamiento del Parlamento sino detener el ataque contra los derechos sociales y los servicios públicos que significaban las medidas presupuestarias que se iban a aprobar. Por tanto, se trata de un supuesto en que también es concluyente que la reunión tiene un objetivo y pretensiones de desarrollo de carácter pacífico.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el concreto desarrollo de la concentración se produjeron determinadas situaciones de obstaculización del paso de los diputados a la sede del Parlamento, se les gritó e increpó y se llegó a derramar líquidos u otras sustancias sobre la ropa de los diputados y arrojar objetos no peligrosos a alguno de los coches que intentaron acceder a la sede. Esta situación se produce, tal como también reconoce el relato de hechos probados que da lugar a las condenas, en un contexto en que, por decisión de la propia autoridad pública, de los diversos accesos a la sede parlamentaria solo se deja franca una de las puertas para que accedieran los diputados y “en ningún momento se acotó un perímetro o se levantó un cordón policial para garantizar el tránsito por aquella vía”. La participación de las personas demandantes de amparo en concretos y puntuales actos de obstaculización, que se precisarán más adelante, son las que provocan su condena penal a tres años de prisión. Por tanto, si bien ha quedado acreditado que existieron actos esporádicos de presión singular sobre determinados diputados por parte de los concentrados, ello no impide considerar que la concentración tenía en su origen y desarrollo un carácter pacífico en el sentido afirmado por la jurisprudencia del Tribunal Europeo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este respecto, es necesario hacer una precisión en relación con algunas de las consideraciones que se hacen tanto en la sentencia impugnada como por parte de la posición mayoritaria a partir de las cuales parece considerarse que se excluye, a priori, el carácter pacífico de la concentración. Nos referimos a la afirmación de que el propio lema de la convocatoria, al hacer referencia a parar el Parlamento, en tanto que su significado gramatical es detener e impedir el normal desarrollo de la función parlamentaria, evidenciaba que su objetivo no era expresar el desacuerdo con las políticas presupuestarias restrictivas mediante una concentración en las proximidades del Parlamento o servir de vehículo para proclamar la indignación colectiva frente a esas políticas; sino “provocar que el órgano de representación política del pueblo catalán se viera incapacitado para el debate y la acción política mediante la conformación de las mayorías que siguen al ejercicio del derecho al voto”, lo que supone “atacar las raíces mismas del sistema democrático. […] Despojar al órgano que expresa la voluntad popular de toda posibilidad de creación normativa”.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podemos compartir una apreciación de esta naturaleza. (a) Resulta contradictoria con otras afirmaciones reconocidas en la propia declaración de hechos probados que desembocó en las condenas, que niegan esa finalidad, y sobre todo con el hecho probado de que, al menos en lo que se refiere a las personas demandantes de amparo, su conducta en ningún caso fue obstructiva del acceso de los diputados a la sede parlamentaria, sino, como se detallará más adelante, simplemente recriminatoria de su eventual apoyo a los presupuestos. (b) Parte de un simplista análisis gramatical que ignora el lenguaje hiperbólico, exagerado y excesivo propio de los lemas y eslóganes utilizados en el ejercicio del derecho de reunión. (c) Además, implica una profunda censura para la propia autoridad gubernativa a la que se comunicó la concentración. En última instancia, si tanto la sentencia impugnada como la posición mayoritaria en la que se sustenta la sentencia, afirman que el propio lema de la convocatoria, que ya era conocido con anterioridad por la autoridad a la que se debía comunicar la celebración de la concentración, ponía de manifiesto de manera objetiva su carácter delictivo, confrontado con el art. 498 CP, esta afirmación supone achacar un manifiesto incumplimiento de lo previsto en el art. 5 a) de la citada Ley Orgánica 9/1983, en que se establece que la autoridad gubernativa suspenderá las reuniones “cuando se consideren ilícitas de conformidad con las leyes penales”. (d) Por otra parte, tampoco parece constitucionalmente correcto transmitir lo que podrían ser intenciones de los convocantes, que son los que determinan el lema de la convocatoria al que tanta importancia otorgan la sentencia condenatoria y la posición mayoritaria en la que se sustenta la sentencia, a las personas condenadas que, al menos en atención a la declaración de hechos probados, eran meras participantes de la concentración y no sus convocantes.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A partir de lo anterior, consideramos que el problema central del control de constitucionalidad de la decisión judicial de imponer a las personas demandantes de amparo una pena de tres años de prisión y de inhabilitación por las conductas que desarrollaron como participantes en la concentración convocada es determinar si esa decisión judicial supuso una injerencia necesaria y proporcionada en su derecho de reunión para la consecución del objetivo legítimo de preservación de valores constitucionales prevalentes como era, este caso, el derecho a la participación política de los diputados del Parlamento de Cataluña y el normal funcionamiento de esa institución.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tal como sostuvimos en la deliberación, consideramos que, en las circunstancias del caso, el recurso mismo al sistema de justicia penal para imponer una sanción de tal gravedad a las personas demandantes de amparo es desproporcionado y lesivo del derecho de reunión por el efecto desaliento que para el ejercicio de este derecho puede implicar. Las razones que nos llevan a sustentar esta conclusión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consideración del derecho de reunión como una de las libertades esenciales de la democracia, por su conexión con la garantía de asegurar un foro para el debate público y la expresión abierta de protesta incluso en relación con temas que puedan incomodar o molestar al poder, adquiere su máxima dimensión en relación con la actuación de grupos sociales y asociaciones, ya que, como ha destacado la jurisprudencia constitucional, “su configuración como expresión del principio democrático participativo adquiere mayor relevancia, si cabe, al ser este derecho, en la práctica, para muchos grupos sociales ‘uno de los pocos medios de los que disponen para poder expresar públicamente sus ideas y reivindicaciones’” (STC 172/2020, de 19 de noviembre, FJ 6). En el presente caso, las personas demandantes de amparo contaban con el ejercicio del derecho de reunión como uno de los instrumentos de conformación de la opinión colectiva respecto de un asunto de interés colectivo: la aprobación de los presupuestos autonómicos. Por tanto, si con carácter general cualquier limitación al derecho de reunión debe ser objeto de una interpretación restrictiva, en las personas condenadas concurran las citadas circunstancias que hubieran debido llevar a hacer un especial escrutinio sobre la singular afectación que su represión penal podría generar en el derecho fundamental de reunión.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concretas conductas desarrolladas por cada una de las personas demandantes de amparo que en la resolución impugnada se han considerado merecedoras de una sanción penal de tres años de prisión como pretendidamente necesarias en una sociedad democrática han sido, según la declaración de hechos probados de la sentencia condenatoria,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demandante de amparo doña Ángela Bergillos Alguacil siguió, en algún momento, a uno de los diputados que pretendían acceder a la sede parlamentaria “con los brazos en alto, moviendo las manos, coreando consignas de la manifestación. No consta que le hubiera empujado”.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Los demandantes de amparo don Carlos Munter Domec y don Rubén Molina Marín se encontraban entre un grupo de manifestantes con los que se encontró otro de los diputados al que “le recriminaron las políticas de recortes de gasto público y le dijeron que no les representaba. […] No consta que fuera agredido, ni empujado”.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El demandante de amparo don Francisco José Cobos García “se interpuso con los brazos en cruz ante los parlamentarios, en un momento dado. No consta que les escupiera”. Siguió a uno de los diputados “con las manos alzadas, gritando las consignas de la reunión”.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El demandante de amparo don Jordi Raymond Parra pedía a varios manifestantes, respecto de los diputados que pretendían acceder a la sede parlamentaria “que no les dejaran pasar, para que no votaran, al tiempo que desplegaba una pancarta para exhibir una leyenda”.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consideramos que estas conductas, aisladamente valoradas ni tampoco en el contexto general de la concentración, revistan la gravedad objetiva necesaria como para que la defensa de una sociedad democrática exija el recurso a una injerencia en el ámbito de protección del derecho de reunión de tal naturaleza restrictiva como la que representa el derecho penal. Se trata, con carácter general, de conductas que no parecen exceder de lo que puede ser propio del ejercicio de un derecho de conflicto como en algunas ocasiones, y el presente caso es un ejemplo, puede transmutarse el derecho de reunión. De hecho, en los términos ya expuestos, la jurisprudencia del Tribunal Europeo Derechos Humanos ha establecido que debe considerarse desproporcionada la imposición de penas de prisión en los casos de enfrentamientos sin armas o situaciones como el lanzamiento de otros objetos sin causar lesiones graves en situaciones de mayor tensión que las generadas en el presente caso (SSTEDH 19 de enero de 2016, caso Gülcü c. Turquía, § 115; de 4 de octubre de 2016, caso Yaroslav Belousov c. Rusia, § 177 a 180, o de 30 de enero de 2018, caso Barabanov c. Rusia, § 74-75). Por tanto, la situación obstructiva que se pudo generar para el acceso a la sede parlamentaria a partir de la confluencia del número de los manifestantes concentrados, las conductas de algunos de ellos y la decisión de la autoridad de que el acceso quedara limitado a una sola puerta y sin la debida protección a los diputados que debían transitar por la misma, hubiera posibilitado la intervención estatal para dejar expedito el acceso a la sede parlamentaria —tal como se afirma en el relato de hechos probados que sucedió a primera hora de la mañana de aquel día para abrir la puerta de acceso—. Más allá de ello, la injerencia en el derecho de reunión de las personas demandantes de amparo en forma de una severa respuesta penal, confrontada con las concretas conductas que fueron desarrolladas por cada una de ellas, aparece como innecesaria, desproporcionada y desalentadora para el ejercicio del derecho de reunión.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consideración de que la respuesta penal a las conductas de las personas demandantes de amparo y la severa limitación que ello implica de sus derechos de reunión resulta proporcionada se ha hecho también radicar de manera coincidente en la sentencia impugnada y por la posición mayoritaria en la que se sustenta la sentencia en la gravedad de los valores constitucionales lesionados con la conducta desarrollada por las personas condenadas: la lesión del derecho de representación política de las diputados del Parlamento de Cataluña y el propio funcionamiento de esta institución legislativa. En concreto, se incide en que la gravedad penal de la conducta reside en que su real finalidad era incapacitar la acción legislativa de este órgano impidiendo la conformación de las mayorías que siguen al ejercicio del derecho al voto y, por tanto, despojarlo “de toda posibilidad de creación normativa”, obstruyendo el acceso de los diputados.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podemos compartir que el recurso a la represión penal de las personas demandantes de amparo se fundamente en que resultara necesario desvalorar un supuesto riesgo de que con su conducta pudiera darse efectividad al despojo del Parlamento de Cataluña de su capacidad de creación normativa por la vía de impedir el acceso a los diputados para conformar un quorum suficiente en la aprobación del presupuesto anual. El relato de hechos probados es categórico al establecer, tal como ya se ha reiterado, que la conducta de las personas condenadas era esencialmente de reproche a los diputados, a los que se le gritaban consignas de la concentración convocada, pero no pueden reconocerse que por su parte se ejecutaran actos concluyentes de obstrucción física a la sede parlamentaria ni otras acciones que por su componente violento o intimidatorio supusieran una concreta e individual compulsión sobre diputados singulares. Del mismo modo, y ya en relación con la celebración de la sesión parlamentaria, también se constata, como pone de relieve la sentencia absolutoria, que la perturbación generada en la sesión consistió en que sufrió el inicio de la sesión se retrasó once minutos y hubo de alterarse el orden del día.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tampoco en la gravedad del riesgo o lesión de valores constitucionales cabe sustentar una necesidad imperiosa en que su preservación exigiera una represión penal de las características de las impuestas a las personas demandantes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En conclusión, consideramos que, en el presente caso, la injerencia en el derecho de reunión de las personas demandantes de amparo mediante el recurso a la sanción penal resulta desproporcionada atendiendo a las circunstancias de que (i) la concentración tenía unos objetivos y características de desarrollo que habían sido debidamente comunicada a la autoridad competente que pudo adoptar las medidas preventivas que considerara necesarias en protección de otros intereses constitucionales prevalentes incluidos aquellos tendentes a garantizar el acceso a la sede parlamentaria; (ii) la concentración, con carácter general, tuvo un carácter pacífico tanto en su convocatoria como en su desarrollo al margen de situaciones esporádicas de tensión; (iii) la conducta de las personas condenadas a prisión no era propiciar una paralización de la acción legislativa sino mostrar a los representantes políticos su disconformidad con las líneas ideológicas en que se sustentaba el proyecto de presupuestos a aprobar, tal como se deriva que la concreta actuación desarrollada por cada uno de ellos, que se concretó en emitir reproches a los diputados en línea con las ideas que llevaron a la convocatoria de la concentración pero sin que se aprecien actos concluyentes de obstrucción o impedimento violento para el acceso a la sede parlamentaria, y (iv) la concentración tuvo como consecuencia respecto de la sesión parlamentaria un mero retraso no significativo y una alteración del orden del día que no impidió su normal desarrollo.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esas circunstancias, una adecuada ponderación de todos estos hechos en el contexto del derecho fundamental de reunión y las posibilidades de injerencia en el mismo mediante el recurso al sistema de justicia penal con la finalidad de preservar valores constitucionales prevalentes, hubiera debido llevar a la conclusión, mantenida por nosotros en la deliberación, de que una sanción penal resultaba desproporcionada y con un indeseable efecto desaliento en el ejercicio de un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respuesta penal, máxime de la severidad de las impuestas a las personas demandantes de amparo, que por su extensión implican un efectivo cumplimiento de prisión, frente a los concretos actos que estas desarrollaron durante su participación en la concentración, supone una injerencia en el derecho de reunión, que, como ya incidimos en los votos particulares a las SSTC 121/2021 y 122/2021, de 2 de junio, tiene un devastador efecto desaliento sobre el mismo, empobrece nuestra democracia, nos alinea con sociedades disciplinadas por el abuso del sistema penal en la represión de conductas que se desenvuelven en el ámbito material de derechos fundamentales y nos alejan, en definitiva, de la necesidad de una interpretación y aplicación progresiva de aquellos derechos que posibilitan la normal participación de la ciudadanía en las democracias plenas. A esa reflexión debemos añadir ahora que el cercenar de una forma tan radical el único medio de expresión colectivo que tiene la ciudadanía al margen de los cauces participativos propios de las democracias representativas, no solo puede implicar el ya mencionado efecto desaliento para los propios afectados y el resto de la ciudadanía para el ejercicio del derecho de reunión sino el más paradójico de propiciar y fomentar un indeseable desapego hacia un sistema político en cuya protección se ha pretendido justificar en este caso la imposición de la sanción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junio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Cándido Conde-Pumpido Tourón a la sentencia dictada en los recursos de amparo acumulados núms. 4037 y 4098-2015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expresada por la mayoría, formulo el presente voto particular por discrepar tanto de la fundamentación como del fallo de la sentencia recaída en el presente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opinión de la mayoría no es de matiz, sino básica y radical, en cuanto considero que expresa una concepción de los derechos fundamentales alegados y del método de análisis constitucional de las pretensiones en liza que se aleja de anteriores pronunciamientos consolidados por la jurisprudencia constitucional. Fue esta la razón que me llevó a declinar la ponencia que me había sido asignada, tras no ser aceptadas las soluciones propuestas al Pleno que, alejadas de la que ha sido finalmente adoptada, hubieran justificado la estimación del amparo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disconformidad se extiende a las cuatro conclusiones en las que se apoya la decisión desestimatoria, en cuanto considera que la condena penal de los recurrentes como autores de un delito contra las instituciones del Estado (art. 498 del Código penal): (i) es respetuosa con las exigencias de tipicidad que impone el principio de legalidad penal (art. 25.1 CE); (ii) se refiere a conductas que no forman parte del ámbito objetivo de protección de los derechos de libertad de expresión, reunión y manifestación alegados (art. 20 y 21 CE); (iii) es en sí misma proporcionada y, finalmente; (iv) ha sido declarada por primera vez en casación con pleno respeto al derecho de defensa de los acusados y las garantías que conforman su derecho a un proceso justo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para facilitar la lectura de esta opinión discordante seguiré el orden de análisis expuesto en la sentencia desestimatoria. En ella, para justificar la asunción acrítica y la ratificación íntegra de las conclusiones y razonamientos de la decisión condenatoria acordada en casación por la Sala de lo Penal del Tribunal Supremo, la mayoría se apoya en un presupuesto común que no puedo compartir: según se afirma, a partir de lema con el que se convocó la manifestación en cuyo curso se produjeron los actos enjuiciados, resulta procesal y materialmente ajustado a Derecho declarar que la finalidad de la convocatoria y el objetivo de todos los asistentes fue “paralizar la actividad de la Cámara [autonómica de Cataluña] y que el proyecto de presupuestos no fuera aprobado”, o, como afirma otro pasaje de la resolución: “provocar que la Cámara catalana se viera incapacitada para el debate y la acción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Sobre la relación de las conductas enjuiciadas con el ejercicio de las libertades de expresión, reunión y manifestación: método de análisis constitucional y conclusión desestimatoria.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Con referencia a la jurisprudencia anterior, en la reciente STC 122/2021, de 2 de junio (FJ 9.4.2), el Pleno ha expuesto los diversos momentos de análisis que metodológicamente han de recorrerse para resolver las pretensiones de amparo en las que, como justificación de su conducta frente a una condena penal, los recurrentes alegan la indebida limitación de sus derechos fundamentales sustantivos.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coherencia con dicho pronunciamiento, el proceso de análisis de los recursos analizados debió ser el siguiente, y debió llevarse a cabo íntegramente: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A partir de los hechos declarados probados por los órganos judiciales y del contenido de los derechos fundamentales sustantivos alegados, el examen debió centrarse, en primer lugar, en las conductas que son presupuesto fáctico de la condena, para determinar si por su naturaleza, por la finalidad a que se orientan o por los medios empleados, pueden encuadrarse en el ámbito de protección propio de los derechos y libertades que han sido alegados, al margen de cualquier consideración acerca de si su concreto ejercicio supuso o no una extralimitación. No se trata, en este primer momento, de analizar las limitaciones o restricciones posibles al ejercicio del derecho, sino de determinar y delimitar el contenido y finalidad del derecho de reunión y manifestación alegados. Tal escrutinio permite identificar y excluir aquellos supuestos en los que la invocación del derecho fundamental se convierte en un mero pretexto o subterfugio para, a su pretendido amparo, cometer actos antijurídicos; lo que puede ocurrir cuando se desnaturaliza el ejercicio del derecho situándose, objetivamente, al margen del contenido propio del mismo (SSTC 185/2003, de 27 de octubre, FJ 5, y 104/2011, de 20 de junio,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segundo término, si concluyéramos que las conductas enjuiciadas forman parte del ámbito de protección propio del derecho alegado, será preciso examinar si, por ser ejercicio plenamente legítimo de su contenido, tal circunstancia opera materialmente como causa excluyente de su antijuridicidad. El análisis se dirige entonces a determinar si la conducta sancionada se sitúa inequívocamente en el ámbito del contenido del derecho y, además, respeta los límites establecidos para su ejercicio (entre otras, SSTC 111/1993, de 25 de marzo, FFJJ 5 y 6; 137/1997, de 21 de julio, FJ 2; 110/2000, de 5 de mayo, FJ 4; 88/2003, de 19 de mayo, FJ 8; 299/2006, de 23 de octubre, FJ 6; 104/2011, de 20 de junio, FJ 6, y 177/2015, de 22 de julio,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caso afirmativo, las conductas enjuiciadas no podrían sufrir reproche jurídico alguno; tampoco debido a la aplicación de previsiones legales de naturaleza sancionadora cuya finalidad sea la protección de otros derechos o bienes constitucionalmente reconocidos, aunque la subsunción de los hechos en la norma fuera conforme a su tenor literal (en ese sentido, SSTC 185/2003, de 27 de octubre, FJ 5, y 108/2008, de 22 de septiembre,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Dicha doctrina, elaborada inicialmente en el marco del conflicto entre los derechos fundamentales al honor y las libertades de expresión e información (SSTC 104/1986, de 17 de julio, FJ 6; 107/1988, de 8 de junio, FJ 2, o 20/1990, de 15 de febrero, FJ 2), se ha trasladado también al examen de la respuesta penal a comportamientos relacionados con el ejercicio de otros derechos fundamentales (SSTC 254/1988, de 21 de diciembre, FJ 3, delito de coacciones en un contexto de huelga; 137/1997, de 21 de julio, FJ 3, falta de coacciones y derecho de huelga; 104/2011, de 20 de junio, FJ 6, delito de desobediencia y derecho a la huelga; 185/2003, de 27 de octubre, FJ 6, injurias y libertad sindical) y, en particular, con el derecho de reunión pacífica (SSTC 196/2002, de 28 de octubre, FFJJ 5 y 6, delito electoral, y STC 88/2003, de 19 de mayo, FJ 8, allanamiento del domicilio de persona jurídico-pública en el contexto de una asamblea sindical). Por lo demás, la relación de exclusión entre el ejercicio legítimo de un derecho fundamental y su castigo orienta asimismo en los pronunciamientos que se han analizado la legitimidad de sanciones no penales vinculadas al ejercicio del derecho de reunión (SSTC 42/2002, de 14 de febrero, FJ 5; 124/2005, de 23 de mayo, FJ 3, y 110/2006, de 3 de abril,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De concluir que la conducta analizada no es ejercicio plenamente legítimo del derecho de reunión aducido sino una extralimitación de su ejercicio, el análisis constitucional de las quejas planteadas en la demanda no puede detenerse ni resolverse únicamente con un debate sobre si los derechos fundamentales alegados, así ejercitados, tienen o no valor preferente frente al fin de protección de la norma penal aplicada. Tan limitado examen aboca como soluciones únicas de la controversia a una decisión absolutoria, o a una de condena conforme con la extensión prevista legalmente en la previsión penal abstracta, lo que evita y dificulta analizar y graduar la necesidad e intensidad de la reacción penal dirigida a proteger su legítima finalidad. Para evitar tal simplificación, en tales casos resulta obligado efectuar otras consideraciones que son complementarias a las anteriores, que únicamente analizaban su carácter plenamente legítimo o antijurídico.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análisis constitucional debe dirigirse entonces a determinar si, en las circunstancias del caso, la sanción penal, atendida su naturaleza y su extensión, puede ser considerada una reacción proporcionada a las necesidades de protección que la justifican. En este tercer momento el examen se desplaza de la conducta a la limitación. Y en él desempeña un papel decisivo el juicio sobre la proporcionalidad de la reacción penal. Su evaluación se dirige a garantizar que la condena penal no pueda producir por su severidad un sacrificio innecesario o desproporcionado de la libertad a la que afecta o, aún más allá, un efecto disuasorio o desalentador del legítimo ejercicio de los derechos fundamentales implicados en la conducta sancionada.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de apreciar que la conducta imputada debe ser calificada como una extralimitación en el ejercicio de la libertad o derechos alegados, el examen debe centrarse entonces en la limitación impuesta, esto es, en la decisión de condena, dado que únicamente serán constitucionalmente admisibles aquellas limitaciones que (i) previstas por la ley (ii) persigan una finalidad legítima, y (iii) sean proporcionadas al fin de protección que las justifica (SSTC 59/1990, de 29 de marzo, FJ 7, y 85/1992, de 8 de junio,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En estrecha relación con este último análisis puede ser preciso tomar en consideración otras perspectivas de valoración con relevancia constitucional que, en parte coincidentes, derivan de la naturaleza penal de la limitación impuesta (art. 25.1 CE). Así lo propugna el recurrente en el presente caso: se trata de contenidos de protección específicos que conforman el derecho a la legalidad de las infracciones y sanciones, pues la Constitución impone a los poderes públicos exigencias adicionales de previsibilidad y proporcionalidad de la reacción cuando se trata de limitaciones del ejercicio de derechos fundamentales que derivan del ejercicio del ius puniendi estatal (SSTC 104/1986, 107/1988, 137/1997, 110/2000, 88/2003, y 104/2011, ya citadas, así como ATC 4/2008, de 9 de enero).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Expresado de esta forma el método de análisis que considero debimos seguir y agotar, es ya momento de destacar que la decisión mayoritaria ha detenido indebidamente su examen en el primer momento de los que han sido descritos, tras considerar [FJ 5, c) y FJ 7.2.2] que por la finalidad a que se orientaba la manifestación —que no sería otra que paralizar la actividad del Parlamento de Cataluña y que los presupuestos no fueran aprobados—, la conducta de los recurrentes no formaba parte, ni tan siquiera, del ámbito de protección de los derechos fundamentales alegados porque afectó a los derechos de terceros (los diputados autonómicos) cuya protección “debe prevalecer” sobre aquellos, de manera que el alegado ejercicio de derechos fundamentales no es sino un pretexto o subterfugio para la comisión de un hecho antijurídico.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como expresé durante la deliberación, si bien las conductas enjuiciadas no constituyen ejercicio legítimo de las libertades de expresión, reunión y manifestación alegadas, están encuadradas sin duda alguna en el ámbito de protección de dichas libertades, por lo que era preciso continuar nuestro análisis para determinar si la posibilidad de limitación penal estaba prevista en la ley, era idónea y necesaria, y supuso una actuación proporcionada de protección del interés jurídico que constituye el objeto del tipo penal aplicado.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Coincido con la mayoría en que las conductas enjuiciadas en la causa penal previa no son ejercicio legítimo de las libertades de expresión, reunión y manifestación alegadas. Dicha apreciación de su carácter antijurídico se apoya en constatar que la limitación penal impuesta no trata de coartar el contenido del mensaje de protesta —el desacuerdo con la política de gasto pendiente de aprobación parlamentaria—, sino la forma exorbitante e intimidatoria en que dicho desacuerdo se hizo visible, esto es, dificultando con su conducta el normal desarrollo de la sesión parlamentaria en la que se iniciaba el debate sobre dichas decisiones anuales de gasto público. Es por tanto posible disociar el mensaje de protesta y los actos impeditivos que fueron penalmente sancionados.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Pero, muy al contrario que la mayoría de mis compañeros del colegio de magistrados, entiendo que, como sostiene el ministerio fiscal, dichas conductas solo pueden ser consideradas excesos innecesarios o extralimitaciones en el ejercicio de los derechos de protesta política en que dicen fundarse.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el momento y contexto en que se produjeron, así como su simple descripción, considero que las conductas que les han sido imputadas a los recurrentes constituyeron actos de protesta y reivindicación extralimitados que, pese a su naturaleza verbal y gestual innecesariamente coercitiva, se encuentran directamente relacionados con las críticas políticas y de carácter social que justificaron la convocatoria de la reunión pública y manifestación ante el Parlamento de Cataluña. Por esta razón no quedan fuera del marco general de protección que la Constitución otorga a los derechos de libre expresión, reunión y manifestación. La condena penal impuesta a los recurrentes por los hechos imputados supuso objetivamente una restricción de sus derechos de reunión y manifestación, interpretados a la luz de la libertad de expresión, en tanto tal interferencia no solo opera cuando las reuniones son prohibidas o, una vez autorizadas, son disueltas coercitivamente, sino también cuando, una vez finalizadas, sus organizadores o quienes han participado en ellas son sancionados por las conductas protagonizadas durante su desarrollo (SSTEDH de 26 de abril de 1991, Ezelin c. Francia; de 15 de mayo de 2014, Taranenko c. Rusia;de 15 de octubre de 2015, Kudrevičius y otros c. Lituania; y de 20 de septiembre de 2018, Mushegh Saghatelyan c. Armenia).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y como reiteradamente ha declarado el Tribunal Europeo de Derechos Humanos en relación con el derecho de reunión pacífica, únicamente quedan excluidas de su ámbito de protección aquellas reuniones o manifestaciones en las que sus organizadores o participantes tengan intenciones violentas, pretendan inducir a otros a ejercer la violencia o, socaven de cualquier otra manera los fundamentos de una sociedad democrática. Esta última expresión ha sido siempre vinculada en la casuística jurisprudencia del tribunal europeo a llamamientos a la violencia, al odio o a la misma insurrección armada [SSTEDH de 20 de octubre de 2005 (asunto Stankov y United Macedonian Organization Ilinden c. Bulgaria, y United Macedonian Organization Ilinden e Ivanov c. Bulgaria), § 99; de 23 de octubre de 2008 (asunto Sergey Kuznetsov c. Rusia), § 45; de 21 de octubre de 2010 (asunto Alekseyev c. Rusia), § 80, o de 20 de septiembre de 2018 (asunto Mushegh Saghatelyan c. Armenia), § 227]. Ninguna de estas circunstancias concurre en el caso analizado, por lo que la incidencia del contenido del derecho alegado sobre la respuesta penal cuestionada imponía realizar consideraciones complementarias que han sido eludidas en la decisión mayoritaria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esta razón, nuestro análisis de la condena penal no debió detenerse en el carácter justificado o antijurídico de las conductas enjuiciadas, sino que debió analizar si concurren en ellas los elementos que conforman el delito tipificado por la ley y si, además, por su severidad, su aplicación produce o no un sacrificio innecesario o desproporcionado de la libertad concernida o un efecto que, en otras muchas resoluciones anteriores, hemos calificado de disuasorio o desalentador del ejercicio de los derechos fundamentales implicados en las conductas sancionadas [STC 177/2015, de 22 de julio, FJ 2, d)]; efecto que puede llevar a los ciudadanos a no ejercer plena y libremente sus derechos ante el temor de que cualquier extralimitación sea severamente sancionada. Analizaré estos extremos al examinar la proporcionalidad de la concreta condena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Sobre el carácter típico de las conductas enjuiciadas, a partir de la previsión legal establecida en el art. 498 del Código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Dejando ahora al margen la alegada vulneración de los arts. 20 y 21 CE, los recurrentes, por referencia al voto particular disidente de la sentencia dictada en casación, denuncian también en sus recursos de amparo la vulneración de la garantía material del derecho a la legalidad de las infracciones y sanciones (art. 25.1 CE), en cuanto reconoce el principio de tipicidad, que impone al aplicador del Derecho una sujeción estricta a la ley penal, de forma que quedan vedadas tanto la interpretación extensiva como la aplicación analógica in malam partem de las normas penales, esto es, su exégesis y aplicación fuera de los supuestos y de los límites que ellas determinan (por todas, STC 137/1997, de 21 de julio,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los recurrentes, sus conductas no expresan el empleo de una “fuerza, violencia, intimidación o amenaza grave” dirigida a impedir a un parlamentario asistir a sus reuniones o coartar la emisión de su voto. Rechazan, como lo hace el Ministerio Fiscal, que las conductas por ellos protagonizadas respondan a las exigencias típicas del precepto, ni tan siquiera en atención al contexto de protesta colectiva en que se desarrollaron. Entienden que el contexto no puede alterar hasta tal punto su naturaleza atribuyéndoles, al margen de la voluntad de sus autores, rasgos de violencia o intimidación grave que no tenían. El Ministerio Fiscal coincide en esta apreciación y propone también, por esta razón, la estimación de la pretensión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conclusión de la mayoría, desestimatoria de esta queja, se apoya en un juicio de razonabilidad (FJ 6, in fine) que lleva a considerar que son suficientes los elementos de hecho tomados en consideración por el tribunal de casación para deducir la existencia de un contexto de coerción destinado a impedir a los diputados que llegaran a la sede del Parlamento; contexto que tuvo la suficiente entidad sobre el ánimo de los parlamentarios, algunos de los cuales se vieron en dificultades para acceder a la Cámara, otros lo hicieron con auxilio policial, y otros tuvieron que asistir a la reunión utilizando medios extraordinarios de transporte.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coincido con el Ministerio Fiscal en que se ha producido una aplicación extensiva de la norma penal. Considero que, excediendo de su significado gramatical y del uso común del lenguaje, ha sido indebidamente aplicada a supuestos que, por su menor entidad, no están comprendidos en su ámbito a partir del tenor literal de la norma penal, que exige la utilización de medios comisivos aptos para producir fuerza, violencia, intimidación o amenaza grave. Tampoco se respetan las pautas axiológicas que informan nuestro texto constitucional en relación con los derechos de expresión, reunión y manifestación pacífica sin armas, en tanto garantizan la posibilidad de expresar de forma simbólica, incluso desabrida e hiriente, el desacuerdo con las políticas presupuestarias y sociales que habían de ser sometidas a escrutinio parlamentario. Estos valores fundamentales no han tenido ninguna incidencia sobre la decisión de condena y su ratificación en esta sede.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apoyar esta apreciación considero que debieran haber sido tomados en consideración de manera relevante los siguientes aspectos: (i) la menor gravedad de las conductas individuales protagonizadas por los recurrentes [que se describen en el FJ 5 B) b) de la decisión desestimatoria]; (ii) que no sido declarado probado un concierto previo entre los recurrentes, ni entre estos y el resto de los manifestantes, para cometer actos violentos o de hostigamiento grave a los parlamentarios; (iii) que, pese a su lema, tan relevante para la mayoría, la manifestación no fue prohibida por la autoridad gubernativa, ni fueron perseguidos sus convocantes; (iv) en fin, por más relevancia que para valorar las conductas sancionadas se dé al contexto en que se produjeron (la denominada intimidación ambiental), tal extrapolación no puede conducir a justificar la responsabilidad individual mediante su integración colectiva en los actos de coerción realizados por otras personas no identificadas, pues, en cualquier caso, solo se puede responder penalmente por los actos propios y no por los ajenos [SSTC 131/1987, de 20 de julio, FJ 6; 219/1988, de 22 de noviembre, FJ 3; 254/1988, de 21 de diciembre, FJ 5; 246/1991, de 19 de diciembre, FJ 2; 146/1994, de 12 de mayo, FJ 4 b); 93/1996, de 28 de mayo, FJ 1, y 137/1997, de 21 de julio,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Sobre la proporcionalidad de la reacción penal cuestionada.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las razones expuestas en el epígrafe anterior, se suman otras jurisprudenciales y de hecho que, en mi opinión, permiten apreciar que la condena privativa de libertad impuesta a cada uno de los recurrentes, de tres años de duración, es objetivamente desproporcionada, en atención a las conductas que protagonizaron y al contexto de protesta política en que se desarrollaron.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3.1. La STC 177/2015 ha puesto de manifiesto los riesgos derivados de la utilización del ius puniendi en la respuesta estatal ante un eventual ejercicio, extralimitado o no, del derecho a la libertad de expresión, por la desproporción que puede suponer acudir a esta potestad y el efecto desaliento que ello puede generar (en el mismo sentido STC 112/2016). Por ello, tanto el legislador al definir la norma penal, como el juez al aplicarla, no pueden “reaccionar desproporcionadamente frente al acto de expresión, ni siquiera en el caso de que no constituya legítimo ejercicio del derecho fundamental en cuestión y aun cuando esté previsto legítimamente como delito en el precepto penal” (STC 110/2000, de 5 de mayo,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nuestra jurisprudencia el juicio de proporcionalidad de las limitaciones de naturaleza penal ha sido específicamente abordado en reiteradas ocasiones en el ámbito de conductas relacionadas con las libertades de expresión e información, de las que la libertad de reunión es una modalidad concreta (STC 85/1988, de 28 de abril, FJ 2). En la ya citada STC 110/2000, destacamos que la dimensión objetiva de los derechos fundamentales, su carácter de elementos esenciales del ordenamiento jurídico, permite afirmar que “no basta con la constatación de que la conducta sancionada sobrepasa las fronteras de la expresión constitucionalmente protegida”, sino que ha de garantizarse que la reacción frente a dicha extralimitación “no pueda producir por su severidad, un sacrificio innecesario o desproporcionado de la libertad de la que privan, o un efecto [...] disuasor o desalentador del ejercicio de los derechos fundamentales implicados en la conducta sancionada” (en el mismo sentido, SSTC 88/2003, de 19 de mayo, FJ 8, y 187/2015, de 21 de septiembre, FJ 4). Sobre la exigencia de proporcionalidad cabe citar en el mismo sentido la STC 85/1992, de 8 de junio, FJ 4, y las SSTEDH de 13 de julio de 1995, Tolstoy Milovslasky c. Reino Unido, § 52 a 55; de 25 de noviembre de 1999, Nilsen y Johnsen c. Noruega, § 53, y de 29 de febrero de 2000, Fuentes Bobo c. España, § 49 y 50).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tal límite no opera exclusivamente en el ámbito del art. 20.1 CE, sino en relación con todos los derechos fundamentales: SSTC 190/1996, de 25 de noviembre, FJ3, sobre libertad de información y honor; 136/1999, de 20 de julio, FJ 20, sobre libertad de expresión y libertad ideológica en campaña electoral; 88/2003, de 19 de mayo, FJ 8, sobre derecho de reunión en el ámbito de la acción sindical; 104/2011, de 20 de junio, sobre derecho de huelga; 140/2016, de 21 de julio, FJ 10, sobre acceso a la justicia; 91/2021, de 22 de abril y 122/2021, de 2 de junio, sobre los mismos derechos y libertades alegadas en esta causa.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mismo sentido se ha pronunciado, también de forma reiterada, el Tribunal Europeo de Derechos Humanos en las SSTEDH, de 22 de febrero de 1989, Barfod c. Noruega, § 29; de 20 de mayo de 1999, Bladet Tromsø and Stensaas c. Noruega, § 64; de 21 de marzo de 2002, Nikula c. Finlandia, § 54; de 15 de diciembre de 2005, Kyprianou c. Chipre, § 175, 181 a 183; de 21 de julio de 2011, Heinisch c. Alemania, § 91 y 92; de 3 de octubre de 2013, Kasparov y otros c. Rusia, § 84; de 15 de mayo de 2014, Taranenko c. Rusia, § 95 y 96; de 14 de octubre de 2014, Yilmaz Yildiz y otros c. Turquía, § 33; de 15 de octubre de 2015, Gafgaz Mammadov c. Azerbayán, § 50; y, más recientemente, la STEDH de 4 de septiembre de 2018, Fatih Taş c. Turquía (núm. 5), § 40.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3.2. En las SSTC 55/1996, de 28 de marzo, FJ 9, y 161/1997, de 2 de octubre, FJ 12, hemos señalado que una sanción penal legalmente prevista puede ser catalogada como estrictamente desproporcionada “cuando concurra un desequilibrio patente y excesivo o irrazonable entre la sanción y la finalidad de la norma, a partir de las pautas axiológicas constitucionalmente indiscutibles y de su concreción en la propia actividad legislativa”.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Examinar si una concreta condena privativa de libertad se ha ajustado o ha desconocido el principio de proporcionalidad exige determinar si, por su naturaleza y extensión, es necesaria para la protección del fin perseguido por la norma penal. Tal juicio valorativo ha de poner en relación la pena impuesta con su fin de protección, a partir de la entidad del delito imputado. Como se destacó ya en la STC 62/1982, de 15 de octubre (primera que abordó esta cuestión) no es posible ignorar la dificultad de aplicar a un caso concreto un principio general del Derecho que, formulado como concepto jurídico indeterminado, permite un margen de apreciación que ha de ser reconocido en favor de jueces y tribunales, a quienes corresponde también la tutela general de los derechos fundamentales y libertades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desde la perspectiva constitucional que nos es propia, hay en el caso presente diversas circunstancias objetivas que debieron tomarse en cuenta al valorar la proporcionalidad de la concreta sanción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Cabe destacar, en primer lugar, que no hay en la decisión de condena juicio de proporcionalidad alguno que relacione la extensión de la pena impuesta con la entidad de las conductas imputadas, ni tampoco sobre la eventual menor antijuridicidad de estas que pudiera derivar del contexto de protesta pública en el que se produjeron. A todos los demandantes, cuyas conductas no son idénticas, se les ha impuesto la misma pena: tres años de privación de libertad, coincidente con la cuantía mínima de la previsión penal legal abstracta. En el fundamento de derecho único de la sentencia condenatoria dictada como consecuencia de la de casación, tras calificar los hechos probados como constitutivos de un delito contra las instituciones del Estado, previsto y penado en el art. 498 CP, se expone lacónicamente: “La sala estima que procede la imposición de las penas mínimas previstas en el indicado precepto”. Eso es todo.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sea por entender que es adecuado y suficiente el juicio de proporcionalidad abstracto hecho por el legislador al fijar la cuantía mínima de la pena abstracta prevista, o por considerar que la relación de las conductas imputadas con el ejercicio de las libertades de expresión, reunión y manifestación no aporta nada a su concreta determinación, o ya se trate de una simple omisión, entiendo que no es posible realizar un juicio externo sobre las razones que la sala ha tomado en consideración, al no haber sido explicitadas. Tampoco de la fundamentación de la sentencia de casación puede extraerse ninguna conclusión específica sobre este aspecto.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pena impuesta es privativa de libertad. Y lo es en una extensión significativa —tres años de duración— que conforme a la legislación aplicable (art. 80 CP) no admite la suspensión de su ejecución; esto es, se trata de una pena de prisión de cumplimiento obligado.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naturaleza privativa de libertad de la pena impuesta es un elemento que, en sí mismo, no puede dejar de ser tomado en consideración en el juicio de proporcionalidad de las injerencias que afectan a la libertad de expresión (SSTEDH de 23 de septiembre de 1994, § 35, Jersild c. Dinamarca; de 11 de abril de 2006, § 43, Brasilier c. Francia; de 23 de abril de 2015, § 176, Morice c. Francia [Gran Sala], y de 12 de julio de 2016, § 73, Reichman c. Francia). Conforme a los parámetros utilizados por el Tribunal Europeo Derechos Humanos en el contexto de actos relacionados con la libertad de expresión, se trata de una pena que ha de ser calificada como severa. Así se conceptúa una pena de un año y once meses de prisión (STEDH de 17 de julio de 2018, Mariya Alekhina y otras c. Rusia, § 215) e incluso una pena de nueve meses multa, con responsabilidad personal subsidiaria para el caso de impago (STEDH de 12 de enero de 2016, Rodríguez Ravelo c. España, § 44). También en la STEDH de 15 de mayo de 2014, Taranenko c. Rusia, § 94 y 95, el tribunal europeo ha calificado como inusual y excepcionalmente severa, y por ende desproporcionada, una pena de prisión de tres años (suspendida en su ejecución) impuesta como consecuencia de acceder un grupo de cuarenta personas, apartando al guardia que intentaba impedirles el paso, al interior del edificio que alberga dependencias administrativas de la Presidencia del Gobierno, y permanecer encerrados durante horas en un despacho.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por la severidad de la pena impuesta a los demandantes, no puede excluirse un efecto desalentador sobre futuros actos de protesta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Destacaba antes que la decisión de condena, y su ratificación por la mayoría, ha otorgado de forma decisiva relevancia penal a las conductas individuales protagonizadas por cada uno de los demandantes en tanto se ejecutaron “en un escenario y clima coactivo, en una atmósfera intimidatoria” generada por la participación de centenares de manifestantes en la protesta, alguno de los cuales expresaron de forma enérgica, en ocasiones desabrida e ilícita, su desacuerdo con la propuesta presupuestaria del gobierno catalán que iba a ser sometida a debate parlamentario.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valorar la proporcionalidad de la medida concreta de pena que se ha determinado como reacción penal, no es posible dejar de tomar en consideración que las conductas individualmente imputadas a cada uno de los recurrentes no constituyeron actos de agresión física o acometimiento personal, sino de confrontación verbal y gestual con los parlamentarios.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concentración pública en el lugar y día elegido fue debidamente comunicada y permitida por la autoridad gubernativa, que adoptó las medidas de prevención del orden público que consideró adecuadas. Su desarrollo fue mayoritariamente pacífico, aunque en la mañana del 15 de junio, durante el momento de acceso de los diputados al recinto donde se ubica la sede del Parlament, se registraron algunos actos violentos. La protesta era funcional al objetivo de canalizar reivindicaciones sociales que se consideraban legítimas sobre las que cabe toda controversia en una sociedad abierta. No consta que alguno de los recurrentes colaborara en los actos más violentos ya descritos que acaecieron durante la protesta, ni se ha declarado probado que hubiera existido un aprovechamiento intencional por parte de los recurrentes del clima intimidatorio aludido, ni tampoco que actuaran concertadamente con tal fin.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Pese a que la exigencia de proporcionalidad de la limitación penal de un derecho fundamental pone en relación su fin de protección con el sacrificio que impone al derecho afectado, ha de convenirse con el Ministerio Fiscal cuando alega que, en la sentencia impugnada, no hay tampoco mención ni toma en consideración alguna a la efectiva incidencia que las conductas sancionadas tuvieron sobre el desenvolvimiento de la actividad parlamentaria programada para el día 15 de junio de 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la sentencia condenatoria declara consumado el delito con los actos realizados por los recurrentes, en cuanto califica el tipo penal aplicado como “un delito de tendencia […] [que] no exige para su consumación que, como efecto de los medios empleados, el diputado no haya podido asistir a las reuniones, no haya votado efectivamente o haya experimentado una restricción efectiva de su libertad de expresión”. Se trata de una calificación jurídico-penal razonada y no arbitraria que no nos corresponde cuestionar por ser su determinación función exclusiva de los jueces y tribunales. No obstante, hemos de poner de relieve que, sin perjuicio de coincidir con la sentencia de casación en que se vio alterado el normal funcionamiento de la Cámara representativa por las dificultades de acceso reseñadas, apreciamos que, en orden a establecer la intensidad de la reacción penal, debió ser un elemento a considerar el efecto real que los actos de protesta imputados produjeron sobre la sesión parlamentaria, dado que, según reflejaron entonces los medios de comunicación, tal y como estaba programado, el debate y votación se desarrollaron en el día de la fecha —incluido el relativo a las enmiendas a la totalidad presentadas a la ley de presupuestos—, y pudo celebrarse pocos minutos después del horario previsto.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En el proceso judicial previo, la consideración de que las conductas enjuiciadas constituían ejercicio legítimo de las libertades alegadas fue precisamente la ratio de la sentencia absolutoria de instancia pues, sin realizar juicio alguno de tipicidad, apreció como causa de justificación la de obrar en ejercicio legítimo de un derecho (art. 20.7 CP). La decisión fue posteriormente revocada en casación cuestionando la ponderación de intereses hecha en la decisión absolutoria.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he señalado antes que, por su contenido coercitivo, las conductas imputadas no pueden ser consideradas ejercicio plenamente legítimo del derecho de reunión y manifestación; esto es, no constituyeron un ejercicio lícito de las libertades alegadas, por lo que pueden merecer sanción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considero que la sentencia de instancia sobredimensionó el contenido constitucional del derecho de reunión y manifestación alegado incluyendo en su ejercicio plenamente legítimo conductas que, atendidas sus características y el contexto en que se produjeron, constituyeron una extralimitación de las facultades de actuación que reconoce.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las conductas enjuiciadas exteriorizaban una protesta política y social, estaban directamente relacionadas con el ejercicio de los derechos fundamentales alegados, sin que esta relevante circunstancia haya sido tomada en consideración en la sentencia de casación para determinar la pena imponible. No cuestiono que las conductas protagonizadas por los recurrentes hayan sido previstas y declaradas como delictivas, pero sí el quantum de la respuesta penal acordada, atendida su naturaleza privativa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cabe apreciar que la decisión de la mayoría de la que disiento, al igual que hizo la sentencia de casación, minusvaloran el contenido del derecho fundamental alegado, no reconociéndole efecto alguno al determinar la pena aplicable. Sin embargo, la relación de las conductas imputadas con las facultades de actuación que el derecho de reunión y manifestación reconoce, junto con el resto de las circunstancias que hemos analizado, permite en este caso apreciar en ellas una menor antijuridicidad, un menor contenido lesivo que, de haber sido tenido en cuenta al valorar jurídico-penalmente la conducta de los recurrentes, hubiera llevado a atenuar la duración concreta de la pena privativa de libertad impuesta por debajo del mínimo legal abstracto establecido.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Nuestro sistema jurídico penal es especialmente idóneo para materializar las exigencias de proporcionalidad que hemos analizado en aquellos supuestos en que las conductas imputadas supongan una extralimitación de un derecho fundamental. No solo porque la ley prevé para ellas una pena no determinada de extensión variable —un arco penológico que va desde un mínimo hasta un máximo—; un marco legal necesitado de concreción caso a caso en el que el juez puede apreciar “la mayor o menor gravedad del hecho” (art. 66.6 CP), sino porque a través de las reglas de aplicación de la pena es exigible graduar la respuesta cuando concurran plena o parcialmente circunstancias de atenuación o exención que así lo justifique.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responder proporcionadamente a conductas relacionadas con el ejercicio de derechos fundamentales, el aplicador debe apreciar la exención de responsabilidad excluyendo la antijuridicidad de la conducta cuando esta es ejercicio legítimo de un derecho (art. 20.7 CP); lo que conllevará la absolución. En el mismo sentido, el art. 21 CP contempla como atenuantes las causas de exención “cuando no concurrieren todos los requisitos necesarios para eximir de responsabilidad en sus respectivos casos”, previsión legal a la que el art. 68 CP anuda como exigencia la imposición de “la pena inferior en uno o dos grados a la señalada por la ley”, graduación que, a su vez, depende del “número y la entidad de los requisitos que falten o concurran y las circunstancias personales de su autor”. A través de dicha previsión legal, atendidas las circunstancias del presente caso, no solo era posible, sino exigido, individualizar y atemperar la reacción penal a la antijuridicidad de las conductas valoradas, dada la limitada intensidad coercitiva de las mismas, el contexto de protesta política en el que se desarrollaron, su relación con el ejercicio del derecho de reunión y manifestación, y la real afección que produjeron al desarrollo de la sesión parlamentaria. Sin embargo, dicha posibilidad legal no fue examinada en la decisión de condena al determinar la pena que debía ser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toma en consideración de los criterios y circunstancias expuestas me permite concluir que, al imponer a los recurrentes a la pena de prisión de tres años de duración sin apreciar la concurrencia de la citadas posibilidades de atenuación, la decisión de condena impuesta en la sentencia de casación impugnada, por su naturaleza y duración, no puede ser considerada proporcionada al objetivo legítimo perseguido por la norma penal aplicada; esto es, no expresa un justo equilibrio entre los derechos fundamentales alegados y los fines de protección que han justificado la condena. De lo que resulta que, atendiendo parcialmente las pretensiones de los recurrentes, apoyadas por el Ministerio Fiscal, entienda que debíamos haber declarado vulnerado el principio de legalidad penal (art. 25.1 CE) en cuanto comprensivo de la proscripción constitucional de penas desproporcionadas.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Expresada de esta forma mi discrepancia con los motivos sustantivos alegados por los recurrentes (arts. 20, 21 y 25 CE), me resta por abordar un motivo de discrepancia que, pese a su naturaleza procesal, resulta en igual medida relevante para apartarme de la decisión mayoritaria de la que disiento. Tiene que ver con el hecho de que la decisión de condena haya sido establecida al resolver un recurso de casación formulado contra una previa sentencia absolutoria.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Sobre los límites constitucionales de la revisión en casación de la decisión absolutoria adoptada en la instancia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la opinión de la mayoría reflejada en la sentencia dictada en el presente recurso ha incurrido en una errónea aplicación de la consolidada doctrina constitucional que este tribunal ha venido desarrollando desde la STC 167/2002 en relación con la imposibilidad procesal de apreciar en casación la concurrencia de elementos subjetivos del delito.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4.1. Para facilitar la comprensión de mi desacuerdo resulta oportuno destacar que la inicial decisión absolutoria excluyó la antijuridicidad de la conducta de los acusados entendiendo que era ejercicio legítimo de los derechos de reunión y manifestación, razonamiento este al que dedicó su principal esfuerzo argumentativo. Es relevante reseñar que el análisis de la sentencia de instancia se detuvo en dicha consideración y, al descartar su antijuridicidad, obvió en su fundamentación el análisis sobre la tipicidad de las conductas que fundamentaron la acusación. En el relato de hechos probados no se recoge referencia alguna a la finalidad que pudiera animar a los recurrentes. Pese a ello, en su fundamentación jurídica, al razonar sobre la legitimidad de la conducta de los recurrentes (FJ 2.1.1) sí se afirma que la convocatoria y la acción colectiva de protesta tenían como finalidad “divulgar mensajes de protesta en relación a las decisiones legislativas, y para ello se trataba de ocupar los alrededores del edificio parlamentario para dirigir a los diputados, a los medios de comunicación y a la sociedad el rechazo de tales medidas de recorte del gasto social en detrimento de los servicios públicos y de la efectividad de los derechos sociales”. Se afirma también que el lema de la convocatoria —“Paremos el Parlamento, no permitiremos que aprueben recortes”— aunque problemático, era simbólico y contenía dos mensajes precisos, pues “quienes protestaban no querían las restricciones económicas de las prestaciones y de los servicios públicos; y quienes adoptaban tales decisiones ya no les representaban”.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tras descartar que las conductas imputadas a los recurrentes pudieran ser calificadas como ejercicio legítimo de los derechos de reunión y manifestación, la sentencia de casación se enfrenta por primera vez a la tarea —ahora imprescindible— de subsumir las conductas declaradas probadas en el delito previsto y penado en el art. 498 CP, el cual califica como un “delito de tendencia”, para cuya consumación basta que se realice la conducta típica con la finalidad de impedir la asistencia de los diputados a las sesiones parlamentarias programadas. Al subsumir las conductas de los demandantes en el delito en cuestión, el Tribunal Supremo afirma: (i) que las conductas tienen suficiente entidad, en atención al contexto, para ser calificadas como empleo de fuerza, violencia, intimidación o amenaza grave, y (ii) que estaban animadas por la finalidad de impedir a los parlamentarios asistir a las reuniones de la asamblea legislativa. Tal finalidad impeditiva la deduce del contexto coactivo descrito en el relato de hechos probados y del propio lema de la convocatoria. A partir de ambos factores, se afirma que la intención que guiaba la conducta de cada uno de los recurrentes no era protestar sino impedir a los diputados su asistencia al Parlament. De esta forma, quedan equiparadas la finalidad de la manifestación con la concreta finalidad que anima las acciones de los demandantes finalmente condenados, quienes realizaron aportaciones particulares al acto colectivo de obstaculización de las tareas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4.2. Mi discrepancia con la decisión mayoritaria no se refiere a la doctrina constitucional que se expresa en el fundamento jurídico 8 B) de la decisión mayoritaria, sino a su defectuosa aplicación que lleva a apreciar indebidamente que la audiencia personal de los acusados no era precisa en este caso por haber sido deducida la intención que animaba la conducta de los recurrentes del lema de la manifestación y del contexto coercitivo en que esta se produjo, datos que se describen en el relato de hechos probados y se consideran objetivos y, por ello valorables en casación.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parece evidente que una vez más, la cuestión que se plantea en este motivo de amparo no es otra que la vulneración de las garantías procesales que, frente al acusado que niega haber realizado el hecho con la intención que se le imputa, deben observarse al resolver el recurso de casación para poder atender una pretensión de condena formulada contra una decisión absolutoria acordada en la instancia.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detalladamente se expone en la STC 125/2017, de 13 de noviembre, FJ 3, el contenido de tales garantías procesales ha sido abordado por este tribunal en una jurisprudencia reiterada, complementaria y progresivamente ampliada que, rectificando pronunciamientos anteriores, tiene su momento inicial en la STC 167/2002 de 18 de septiembre (FFJJ 9 a 11). La doctrina fue ampliada a partir de la STEDH de 10 de marzo de 2009, Igual Coll c. España, que puso de manifiesto la insuficiencia de la inicial perspectiva jurisprudencial. El Tribunal Europeo Derechos Humanos había declarado que cuando una instancia de revisión debe conocer un asunto de hecho y en Derecho y tiene la facultad de estudiar en su conjunto la cuestión de la culpabilidad o de la inocencia, no puede, por motivos de equidad del proceso, decidir estas cuestiones sin valoración directa de los medios de prueba presentados en persona por el acusado que afirma no haber cometido el acto considerado penalmente ilícito.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plena recepción de dicho criterio por este tribunal se inició en la STC 184/2009, de 7 de septiembre, FJ 3, conforme a cuya doctrina, lo constitucionalmente relevante es evaluar si la jurisdicción de revisión “efectúa una nueva apreciación de los hechos estimados probados en primera instancia y los reconsidera”, situándose así más allá de consideraciones estrictamente jurídicas; lo cual ocurre siempre que la revisión exprese “una toma de posición sobre hechos decisivos para la determinación de la culpabilidad del demandante”, esto es, se pronuncie sobre circunstancias subjetivas del acusado. Y así hemos señalado que “cuando la inferencia de un tribunal se refiere a elementos subjetivos (como, en este caso concreto, la finalidad que guiaba la conducta de los recurrentes), no es posible proceder a la valoración jurídica del comportamiento del acusado sin haber previamente intentado probar la realidad de este comportamiento, lo que implica necesariamente la comprobación de la intención del acusado con relación a los hechos que se le imputan” (SSTEDH de 22 de noviembre de 2011, Lacadena Calero c. España, § 38; de 20 de marzo de 2012, Serrano Contreras c. España, § 31; de 13 de junio de 2017, Atutxa Mendiola y otros c. España, § 43, y de 24 de septiembre de 2019, Camacho Camacho c. España, § 30).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Resumiendo el doble contenido de dicha doctrina, la sentencia del Pleno 88/2013, de 11 de abril, concluyó que “de conformidad con la doctrina constitucional establecida en las SSTC 167/2002 y 184/2009, vulnera el derecho a un proceso con todas las garantías (art. 24.2 CE) que un órgano judicial, conociendo en vía de recurso, condene a quien había sido absuelto en la instancia o empeore su situación a partir de una nueva valoración de pruebas personales o de una reconsideración de los hechos estimados probados para establecer su culpabilidad, siempre que no haya celebrado una audiencia pública en que se desarrolle la necesaria actividad probatoria, con las garantías de publicidad, inmediación y contradicción que le son propias, y se dé al acusado la posibilidad de defenderse exponiendo su testimonio personal”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Dicha evolución ha tenido una especial incidencia sobre el tratamiento de las decisiones de condena que revocan un pronunciamiento absolutorio con fundamento en la reconsideración de la concurrencia de los elementos subjetivos del delito (aquellos que tienen que ver con la intención que guía a su autor o el grado de compromiso con la acción ejecutada que cabe reprocharle). Si bien en un primer momento (STC 167/2002), cuando se apoyaban en prueba documental, los debates en torno a su concurrencia fueron valorados como “debates jurídicos” no necesitados de vista pública o inmediación ni de la presencia del acusado, la toma en consideración de la STEDH dictada en el caso Igual Coll modificó el sentido de los pronunciamientos de este tribunal (SSTC 184/2009, de 7 de septiembre, 45/2011, de 11 de abril, y 142/2011, de 26 de septiembre). Desde entonces, venimos afirmando reiteradamente que, “en cuanto los elementos anímicos se infieren de la conducta del autor, esto es, de su manifestación externa en un contexto determinado, la apreciación de su concurrencia no solo expresa una valoración fáctica necesitada usualmente de publicidad, inmediación y contradicción, sino que, en todo caso, ha de ofrecerse al acusado, que niega haber cometido el hecho que se le imputa, la posibilidad de estar presente en un debate público donde pueda defender sus intereses contradictoriamente; exigencias estas que, en nuestro ordenamiento jurídico, no se cohonestan con la actual estructura procesal del recurso de apelación y casación penal, cuyo ámbito de cognición ha quedado así delimitado” (STC 125/2017, FJ 6). Criterio consolidado y reiterado, entre las sentencias más recientes, en la STC 149/2019, de 25 de noviembre,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constituye un criterio totalmente asentado en nuestra doctrina y coincidente con la consideración del Tribunal Europeo de Derechos Humanos que la revisión de los elementos subjetivos del delito constituye una cuestión de hecho y no una cuestión de calificación jurídica. Y, por ello, al margen de ser una inferencia razonadamente justificada, precisa siempre de la audiencia al acusado (SSTEDH de 29 de marzo de 2016, asunto Gómez Olmeda c. España; 13 de junio de 2017, asunto Atutxa Mendiola c. España, 13 de marzo de 2018, asunto Vilches Coronado y otros c. España; y 24 de septiembre de 2019, asunto Camacho Camacho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ha señalado de modo reciente la sentencia 149/2019, de 25 de noviembre, en palabras del Tribunal Europeo de Derechos Humanos, “cuando el razonamiento de un tribunal se basa en elementos subjetivos, […] es imposible proceder a la valoración jurídica del comportamiento del acusado sin haber tratado previamente de probar la realidad de dicho comportamiento, lo que implica necesariamente la comprobación de la intencionalidad del acusado en relación con los hechos que le son imputados” (por todas, asunto Lacadena Calero c. España, § 47). O, dicho con nuestras propias palabras, “en cuanto los elementos anímicos se infieren de la conducta del autor, esto es, de su manifestación externa en un contexto determinado, la apreciación de su concurrencia no solo expresa una valoración fáctica necesitada usualmente de publicidad, inmediación y contradicción, sino que, en todo caso, ha de ofrecerse al acusado, que niega haber cometido el hecho que se le imputa, la posibilidad de estar presente en un debate público donde pueda defender sus intereses contradictoriamente (STC 125/2017,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4.3. En mi opinión, la aplicación de los criterios expuestos al presente caso permite apreciar la existencia de la vulneración del derecho a un proceso con todas las garantías y del derecho de defensa (art. 24.2 CE), debido a la estimación realizada en la sentencia de casación recurrida de la concurrencia del elemento subjetivo del delito imputado: la intención de los acusados de impedir el normal desarrollo de la actividad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y como expresan los demandantes y sostiene el Ministerio Fiscal en las alegaciones presentadas en este proceso constitucional, hemos de tener en cuenta que la doble afirmación realizada por la Sala Penal del Tribunal Supremo para justificar su condena [FJ 5 G)] —según la cual la manifestación y los participantes en ella tenían como finalidad impedir la actividad parlamentaria, y que ese era el concreto fin de los recurrentes pues actuaban en el marco de una suerte de acuerdo general de cometer las acciones típicas—, supone dar por probados elementos que no se contemplan en el relato factico de instancia y que, además, difieren de la valoración radicalmente discrepante allí efectuada.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el examen por el Tribunal Supremo de esos tres elementos —finalidad de la manifestación, intención de los recurrentes y existencia de un acuerdo implícito— no puede ser considerado como un pronunciamiento referido a cuestiones de Derecho, tal y como sostiene la decisión mayoritaria, en tanto implica valorar hechos que son decisivos para la determinación de la culpabilidad de los demandantes sobre los que se apoya la afirmación del significado coactivo y típico de su conducta. Se trata de una cuestión sobre la que no existía pronunciamiento previo del tribunal de primera instancia (al igual que en el caso Igual Coll c. España, § 35). En ningún momento la sentencia de la Audiencia Nacional aprecia como definitorio del fin de la manifestación el impedimento de la actividad parlamentaria, ni siquiera imputa a la concentración una objetiva eficacia intimidatoria. De hecho, asume la afirmación de los portavoces de las organizaciones convocantes según la cual “no pretendían paralizar la actividad parlamentaria pero sí tratar de impedir la aprobación del proyecto de presupuestos”.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tal proceder, el Tribunal Supremo, en vez de devolver la causa al tribunal de instancia para que completara su análisis realizando el juicio de tipicidad, ha efectuado una nueva valoración de los hechos, a los que otorga un significado y un peso específico diverso al que les confirió la sentencia de instancia y, a partir de ellos, ha realizado un pronunciamiento afirmativo sobre la culpabilidad de los acusados previamente absueltos. En tales condiciones, su audiencia personal era constitucionalmente obligada. La afirmación del Tribunal Supremo admitida por la mayoría, según la cual se respeta el factum de instancia y se trata solo de una cuestión de subsunción estrictamente jurídica, no se compadece con la dimensión de su intervención, donde —cuando menos— se produce una modificación inferencial del elemento subjetivo del delito que lleva a afirmar la culpabilidad de los recurrentes, por más que no se modifiquen explícitamente los hechos probados.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tal y como concluimos en la STC 146/2017, de 14 de diciembre, FJ 8, para afirmar su culpabilidad, el razonamiento del Tribunal Supremo se extendió también en este caso a evaluar la intención de los acusados, que se infiere de los hechos probados completados y reinterpretados, por lo que la cuestión no podía ser resuelta sin darles la posibilidad de ser oídos personalmente.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considero que debía haber sido estimada la vulneración denunciada del derecho a un proceso con todas las garantías en relación con el derecho de defensa, de la que se sigue necesariamente en el caso actual, de conformidad con la doctrina jurisprudencial , la consiguiente vulneración del derecho a la presunción de inocencia, ya que la condena dictada en casación se fundamenta, de modo esencial y exclusivo, en la reconsideración de la actividad probatoria practicada en la primera instancia, para declarar la concurrencia de un elemento subjetivo del tipo que no había sido apreciado anteriormente por el tribunal sentenciador.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mi discrepancia se extiende a la valoración que la mayoría hace de los tres motivos de amparo que han sido expuestos: entiendo que la conducta de los acusados enjuiciada, por su menor lesividad, no puede ser considerada típica sin desbordar los límites interpretativos que a los órganos jurisdiccionales corresponden (art. 25.1 CE); considero que la pena privativa de libertad impuesta, en la cuantía que lo ha sido, es manifiestamente desproporcionada, dada la evidente relación de las conductas enjuiciadas con el contenido de los derechos de reunión y manifestación alegados (art. 21 CE); aprecio, por fin, que no era constitucionalmente posible acordar en casación la condena de los recurrentes sin vulnerar sus derechos a un proceso con todas las garantías y de defensa (art. 24.1 y 2 CE), pues su audiencia personal era exigida para poder imputarles una intención delictiva que no había sido apreciada en la instancia. El amparo solicitado debió ser otorgado y, como efecto, debió ser declarada la nulidad de la sentencia condenatoria dictada en casación.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junio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