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12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5429-2019, promovido por Penrei Inversiones, S.L., contra el auto del Juzgado de Primera Instancia e Instrucción núm. 5 de Lorca, de 12 de julio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294-2018,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24 de septiembre de 2019, la procuradora de los tribunales doña Blanca Berriatua Horta, actuando en nombre y representación de Penrei Inversiones, S.L., bajo la defensa del letrado don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ahora recurrente de amparo, en su calidad de titular del derecho de uso sobre la finca registral 43.501, inscrita en el Registro de la Propiedad núm. 3 de Lorca. Incoado procedimiento de ejecución hipotecaria (núm. 294-2018), mediante auto de fecha 17 de mayo de 2018, el Juzgado de Primera Instancia e Instrucción núm. 5 de Lorca (en adelante, el juzgado) ordenó la ejecución del título hipotecario, despachó ejecución contra otra entidad y contra la ahora demandante de amparo y dispuso,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no cabe recurso alguno, sin perjuicio de que la parte ejecutada pueda oponerse al despacho de ejecución en los términos previstos en el artículo 556 LEC y en el plazo de diez días a contar desde el siguiente a la notificación del presente auto y del decreto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notificación se produjo a través del servicio de notificaciones electrónicas de la Fábrica Nacional de Moneda y Timbre. Más en concreto, el servicio remitió el 22 de mayo de 2018 un correo electrónico en el que señalaba como asunto “Juzgados y Tribunales – Aviso de Notificación para el NIF B73836173”, dirigida a Penrei Inversiones, S.L., – NIF B73836173. Según el texto del correo, la notificación venía referida al asunto “JDO. 1 INST. E INSTR. N 5 DE LORCA EJH/0000294/2018”, indicándole que la “notificación estará disponible en su dirección electrónica habilitada única desde el 22-05-2018 hasta el 07-07-2018.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certificación emitida por el servicio de notificaciones electrónicas y dirección electrónica habilitada también consta que la notificación tenía como número de referencia el 5b045d87263a7, que fue puesta a disposición del destinatario el 22 de mayo de 2018 y que la fecha de aceptación fue el 7 de julio de 2018, figurando como datos del certificado digital receptor el correspondiente a don José Luis Reverte, en su calidad de representante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escrito presentado ante el juzgado el día 20 de julio de 2018, la demandante de amparo compareció en el procedimiento, formulando oposición a la ejecución,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21 de septiembre de 2018, el juzgado dictó un auto por el que se acordó: “Inadmitir a trámite la oposición formulada por la parte ejecutada […] Penrei Inversiones, S.L., […] por estar presentada fuera de plazo, contra Banco de Sabadell, S.A.”, advirtiendo en pie de recurso que contra dicha resolución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Formalizado recurso de reposición, el juzgado dictó un nuevo auto el 12 de julio de 2019, por el que se desestimó el recurso, conforme a los motivos expuestos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que los recurrentes interpretan de forma errónea la normativa aplicable, se citan los arts. 162.2 LEC; 33.2 y 34 de la Ley 18/11,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el presente caso, consta que la notificación se puso a disposición de las recurrentes en fecha 22/05/18 no accediendo al contenido hasta el día 07/07/18 […], presentando los escritos de oposición a la ejecución en fecha 20/07/18,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15 de julio de 2019 y, junto con el auto de 21 de septiembre de 2018, es el objeto del presente recurso interpuesto por la citada entidad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12 de julio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doctrina de este tribunal sobre la relevancia de los actos de comunicación procesal desde la perspectiva del derecho a la tutela judicial efectiva (entre otras, SSTC 115/1988, 195/1990 y 326/1993), así como de la STC 47/2019, de 8 de abril, que estima plenamente aplicable al presente caso, finaliza solicitando que, con estimación del amparo, se acuerde la nulidad de los autos de 21 de septiembre de 2018 y de 12 de julio de 2019, “reconociendo el derecho individual de Penrei Inversiones, S.L., a obtener una resolución con respeto al derecho a la tutela judicial efectiva, y la nulidad de actuaciones y reposición de todo al momento previo a dictarse el auto de fecha 21 de septiembre de 2018, para que resuelva conforme a derecho, admitiendo a trámite la demanda de oposición al despacho de ejecución” formulada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294-2018 seguido ante el Juzgado de Primera Instancia e Instrucción núm. 5 de Lorca, hasta tanto sea resuelto el presente recurso de amparo, poniéndolo en conocimiento del órgano judicial”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29 de junio de 2020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proceda a “emplazar a quienes hubieran sido parte en el procedimiento” de origen, excepto a la “recurrente en amparo”, para poder comparecer en el presente proceso constitucional en el plazo de diez días, y (iii)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9 de julio de 2020, en el que se ratificó en su petición inicial. Por su parte, el Ministerio Fiscal presentó informe en fecha 15 de julio de 2020, en el que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del ATC 87/2020, de 22 de julio, dictado por la Sección Cuarta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 suficiente e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23 de noviembre de 2020, la procuradora de los tribunales doña María Claudia Munteanu,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ésta en virtud de escritura suscrita el 23 de julio de 2019, ante el notario de Madrid don Carlos de Alcocer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31 de mayo de 2021,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30 de junio de 2021.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de alegaciones el 1 de julio de 2021, por el que interesó de este tribunal que dictara sentencia otorgando el amparo a la recurrente, con reconocimiento de la vulneración de su derecho a la tutela judicial efectiva sin indefensión (art. 24.1 CE), y su restablecimiento mediante la declaración de “nulidad de los autos de 21 de septiembre de 2018 y de 12 de julio de 2019”, así como la “nulidad de las actuaciones realizadas a partir del emplazamiento de la entidad recurrente a través de la dirección electrónica habilitada”, además de la consiguiente retroacción de las actuaciones al momento inmediatamente anterior “al de efectuarse el emplazamiento de la entidad recurrente, debiendo llevarse a cabo de nuevo este por el juzgado ejecutor, de forma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nos encontramos ante el mismo supuesto fáctico y jurídico que ya fue resuelto en sentido estimatorio mediante las SSTC 40/2020, de 27 de febrero; 43/2020, de 9 de marzo, y 103/2021, de 10 de mayo;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5 de julio de 2021,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8 de julio de 2021,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e Instrucción núm. 5 de Lorca, de 21 de septiembre de 2018 y de 12 de julio de 2019, dictados en el proceso hipotecario núm. 294-2018.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éste.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FJ 4, como ha de hacerse también en el presente supuesto,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21 de septiembre de 2018 y de 12 de julio de 2019, dictados por el Juzgado de Primera Instancia e Instrucción núm. 5 de Lorca en el proceso de ejecución hipotecaria núm. 294-2018, así como la nulidad de las actuaciones realizadas a partir del auto de 17 de mayo de 2018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ejecutada, debiendo llevarse a cabo de nuevo este trámite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