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16 de septiembre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1140-2021, promovido por el Gobierno de Cataluña, contra los arts. 17.1, 22.1 y 2, 24.1, 25.1 y 2, 26.1 y 2, las disposiciones adicionales primera y cuarta, la disposición transitoria primera, apartados 1, 5, 8, 9 y 10, y la disposición final novena del Real Decreto-ley 20/2020, de 29 de mayo, por el que se establece el ingreso mínimo vital. Ha comparecido y formulado alegaciones el abogado del Estado, en representación del Gobierno de la Nación.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 de marzo de 2021 tuvo entrada en el registro de este tribunal el recurso de inconstitucionalidad presentado por el Gobierno de Cataluña contra los artículos 17.1, 22.1 y 2, 24.1, 25.1 y 2, 26.1 y 2, las disposiciones adicionales primera y cuarta, la disposición transitoria primera, apartados 1, 5, 8, 9 y 10, y la disposición final novena del Real Decreto-ley 20/2020, de 29 de mayo, por el que se establece el ingreso mínimo vital, al entender que los mencionados preceptos vulneran el orden constitucional y estatutario de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motivos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previas sobre la prestación controvertida: Comienza recordando la parte recurrente que el Real Decreto-ley 20/2020, de 29 de mayo, por el que se establece el ingreso mínimo vital, crea una prestación económica no contributiva de la Seguridad Social (el “ingreso mínimo vital”) dirigida a prevenir el riesgo de pobreza y exclusión social para personas en situación de vulnerabilidad. Aunque la norma se ha aprobado en el contexto de la crisis sanitaria del COVID-19, la prestación se integra —con vocación estructural— dentro del sistema de la Seguridad Social formando parte de su acción protectora, resultando fundamental para su gestión la cooperación de las comunidades autónomas y de las entidades locales al ser las que pueden acceder de forma más directa a las realidades de los perceptores de la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expone cuál es la estructura del Real Decreto-ley 20/2020 destacando que, como se prevé en su capítulo IV, la regla general es que la tramitación del procedimiento para el reconocimiento del ingreso mínimo vital corresponda al Instituto Nacional de la Seguridad Social (INSS), al que se reserva la competencia para el reconocimiento y control de la prestación, siendo el referido capítulo en el que se concentra el reproche de inconstitucionalidad por vulneración de las competencias ejecutivas que sobre el reconocimiento y tramitación del ingreso mínimo vital debería corresponder a la Generalitat de Cataluña. Asimismo, se denuncia que la intervención de la Generalitat quede condicionada a “la suscripción previa de un convenio con el INSS”, pues con ello la tramitación autonómica se contempla como una posibilidad meramente residual. De acuerdo con lo anterior, se tildan de inconstitucionales los preceptos recurridos “por contener reservas de determinadas fases de la tramitación de esa prestación económica a la instancia estatal, INSS, sin respetar el correspondiente reparto competencial, que debería reconocer a la Generalitat el ejercicio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Consideraciones generales sobre las competencias concernidas: A juicio del Gobierno catalán la competencia estatal que enmarcaría de forma adecuada la presente controversia competencial sería la prevista en el art. 149.1.17 CE que atribuye al Estado la competencia sobre “legislación básica y régimen económico de la Seguridad Social, sin perjuicio de la ejecución de sus servicios por las Comunidades Autónomas”. Por su parte, por lo que se refiere a la Generalitat, se verían afectadas tanto su competencia exclusiva sobre servicios sociales, con la referencia sobre prestaciones económicas [art. 166 del Estatuto de Autonomía de Cataluña (EAC)], como las correspondientes al desarrollo y ejecución de la legislación estatal en materia de Seguridad Social, salvo las normas que configuran el régimen económico [art. 165.1 a) EAC], con mención, también, de la competencia sobre reconocimiento y gestión de las pensiones no contributivas [art. 165.1 e)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después que la concurrencia de tales títulos competenciales (Seguridad Social y asistencia social) se debe a la propia configuración de la Seguridad Social que ha experimentado una evolución al englobar también la protección asistencial (art. 41 CE), lo que no debe repercutir en el correspondiente reparto competencial. Tal carácter asistencial lo tienen las prestaciones no contributivas de jubilación e invalidez, la asignación económica por hijo o menor a cargo, la renta activa de inserción o el propio ingreso mínimo vital, que han transformado la acción protectora de la Seguridad Social al no basarse en la previa contribución y financiarse con cargo a los presupuestos generales del Estado, atendiendo de ese modo a la concurrencia de una situación de necesidad. Por su parte, la Generalitat tiene atribuido como ámbito de carácter exclusivo el relativo a los “servicios sociales” en el art. 166 EAC, que incluye las prestaciones económicas con finalidad asistencial o incluso complementarias de otros sistemas de previsión pública, sin perjuicio de las prestaciones económicas incluidas en el concepto de “asistencia social” del art. 148.1.20 CE. Dicho esto, se señala que la incorporación en la Seguridad Social de prestaciones propias de la asistencia social no puede impedir que las comunidades autónomas ejerzan las competencias asumidas al amparo del citado art. 148.1.20 CE que, por lo que a la Generalitat se refiere, se desarrollan dentro del ámbito de sus competencias ex arts. 165 y 166 EAC. Prueba de ello es que en Cataluña se reconocen y gestionan las pensiones no contributivas de invalidez y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recordar el papel de las comunidades autónomas en la configuración de los modelos de rentas mínimas así como la competencia exclusiva de la Generalitat sobre “servicios sociales” (art. 166 EAC), recuerda que conforme a los arts. 165.1 a) y 165.1 f) EAC esta ostenta determinadas competencias en orden a la protección social, concretamente, para regular y ordenar prestaciones económicas con finalidad asistencial, y para el reconocimiento y la gestión de las pensiones no contributivas de la Seguridad Social. Y tales competencias (arts. 165.1 y 166 EAC) no solo habilitan a la Generalitat para organizar y administrar la protección social, sino para crear prestaciones como la “renta garantizada de ciudadanía” (STC 128/2016), cuyos beneficiarios y condiciones de obtención son en parte coincidentes y “comportan un conjunto de actuaciones de gestión y reconocimiento” que deberían asumirse en ambos casos por la Generalitat en virtud de las competencias que tiene atribuidas en el ámbito de la asistencia social (art. 166 EAC), además de las que le corresponden en virtud del art.165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se añade que las competencias que se consideran vulneradas se refieren a “funciones de carácter ejecutivo, relativas a la tramitación de las prestaciones”, discutiéndose, en definitiva, “su condicionamiento indebido para su ejercicio a la firma previa de un convenio que lo habilite” y “al impedirse el ejercicio de algunas de las competencias de ejecución como son la facultad de reconocer y controlar dichas prestaciones, al encomendar exclusivamente al INSS esta potestad”. Se termina diciendo con relación al encuadre competencial de la controversia planteada que el ingreso mínimo vital se ha configurado como una prestación no contributiva de la Seguridad Social cuya gestión y reconocimiento han sido regulados de forma pormenorizada y detallada, constituyendo “una norma de carácter reglado”, lo que “debería favorecer el reconocimiento del ejercicio de las competencias de carácter ejecutivo que la Generalitat tiene atribuidas en exclusiva sobre asistencia social (art. 166 EAC) y sobre desarrollo y ejecución en materia de Seguridad Social (art. 165 EAC), estableciéndose que la gestión completa de dicha prestación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22.1 y 2 (competencia del Instituto Nacional de la Seguridad Social y colaboración interadministrativa) y disposición adicional cuarta (“Fórmulas de gestión”): Una vez realizadas las anteriores precisiones, la parte recurrente detalla a continuación los preceptos sobre los que se centra la controversia, que atribuyen al Estado las tareas ejecutivas de tramitación, reconocimiento y otorgamiento del ingreso mínimo vital. Según su parecer, los preceptos cuestionados vulnerarían las competencias de la Generalitat al reservar exclusivamente al INSS el reconocimiento y control de la citada prestación, y al condicionar la intervención de las comunidades autónomas a la firma previa de un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queja de que, concretamente, el art. 22.1 y 2, y la disposición adicional cuarta atribuyen la gestión a la citada entidad gestora, habilitándola para “tramitar en su totalidad la prestación, y que solo de forma alternativa, y no vinculante, y como mera posibilidad, se contenga una referencia a que las comunidades autónomas puedan intervenir en parte de la tramitación, sin tener carácter preceptivo para el Estado”. Con ello se estarían vulnerando las competencias que la Generalitat tiene atribuidas estatutariamente en los arts. 165 y 166 EAC, exigiéndole una habilitación para el ejercicio de las funciones que le son propias. Después se añade que la “potestad ejecutiva de gestión de carácter reglado que se reclama para el consiguiente reconocimiento de la prestación tiene un adecuado encaje en los ámbitos competenciales reconocidos a la Generalitat” de acuerdo con las previsiones del art. 166 EAC (prestaciones económicas de finalidad asistencial) y del art. 165.1 EAC (reconocimiento y gestión de pensiones no contributivas), pudiéndose añadir la referencia al art. 165.1 a) EAC que, como regla general, le reconoce competencia para el “desarrollo y ejecución de la legislación estatal en materia de seguridad social, salvo su régimen económico”. Se destaca que en Cataluña se reconocen y gestionan íntegramente por la Generalitat las pensiones no contributivas de invalidez y jubilación, que tienen materialmente la misma naturaleza que el ingreso mínimo vital, y que teniendo en cuenta su finalidad y gestión, el ingreso mínimo vital resultaría equiparable a la “renta garantizada de ciudadanía” creada por la propia Generalitat (art. 24.3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“bloque normativo” de prestaciones asistenciales no contributivas equivalentes (renta garantizada de ciudadanía e ingreso mínimo vital) debería ser gestionado por la Generalitat, al igual que ocurre con otras prestaciones no contributivas que ya gestiona como las de invalidez y jubilación (art. 373 del texto refundido de la Ley general de la Seguridad Social). Considera, en consecuencia, que la supeditación de la participación de la Generalitat a la firma de un convenio con el INSS para que sea habilitada en el desarrollo de competencias que tiene atribuidas estatutariamente es una vulneración competencial, agravada por cuanto que no permite descentralizar el reconocimiento de la prestación, sino solo la fase inicial de iniciación y verificación de la documentación. Solo a partir de 2021 se prevé que el Gobierno “estudiará” la posibilidad de transferir la gestión a las comunidades autónomas mediante la firma de convenio y se queja de que a la fecha de presentación de este recurso no se había materializado aún tal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artículos 17.1 (reintegro de las prestaciones indebidamente percibidas), 24.1 (solicitud), 25.1 y 2 (tramitación), y 26.1 y 2 (supervisión del cumplimiento de requisitos): Iguales reproches de inconstitucionalidad merecerían los citados preceptos por reservar las facultades de tramitación del ingreso mínimo vital al INSS con relación a aspectos instrumentales o funciones de mera ejecución administrativa (recepción de solicitudes, determinación de los canales de comunicación con los interesados, verificación de la existencia de la documentación necesaria, supervisión del cumplimiento de los requisitos y obligaciones que permiten el mantenimiento de la prestación) inherentes a la gestión del ingreso mínimo vital, que se inscribirían en las competencias de la Generalitat en el reconocimiento y gestión de prestaciones no contributivas de la Seguridad Social en los términos que anteriormente han sido especificados con relación al art. 22 también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vulneraría las competencias autonómicas el art. 17.1, párrafos primero y segundo (reintegro de las prestaciones indebidamente percibidas), al tener por objeto una función de mera ejecución administrativa inherente a la gestión del ingreso mínimo vital, ya que, aunque la actuación dirigida a declarar y exigir de oficio la devolución de prestaciones indebidamente percibidas puede parecer relacionada con el régimen económico de la Seguridad Social, ello no justifica la atribución de la competencia al INSS, dado el carácter meramente instrumental y atendiendo a las competencias ejecutivas reconocidas a la Generalitat también en el ámbito del régimen económico de la Seguridad Social, siempre que estas no recaigan sobre actividades estrictamente económicas de su caja única (STC 11/2012, FJ 5). Lo mismo habría de señalarse con relación a la corrección de errores materiales, de hecho y aritméticos, revisiones por omisiones o inexactitudes y reclamación de cantidades indebidamente percibidas por tal motivo, facultades que corresponderían a la Generalitat [arts. 166 EAC y art. 165.1 a) y b) EAC] y que tampoco tendrían amparo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transitoria primera (“Prestaciones económicas transitorias de ingreso mínimo vital hasta el 31 de diciembre de 2021”): Por los mismos motivos que ya han quedado apuntados se impugna la disposición transitoria primera que establece que el INSS reconocerá la “prestación transitoria de ingreso mínimo vital” a los actuales beneficiarios de la asignación económica por hijo a cargo del sistema de la Seguridad Social. Concretamente, se impugnan los apartados 1 (reconocimiento de la prestación transitoria del ingreso mínimo vital), 5 (notificación a los beneficiarios del reconocimiento y derecho de opción entre prestaciones), 8 (requerimientos de documentación), 9 (solicitud de reconocimiento a instancia de parte) y 10 (reconocimiento de la prestación a beneficiarios de rentas de inserción), que vienen a regular un procedimiento que atribuye al INSS un conjunto de potestades administrativas, incidiendo con ello en las competencias ejecutivas de la Generalitat al tratarse también en este caso de meras facultades de verificación del cumplimiento de los requisitos establecidos normativamente. Al contrario de lo que se ha previsto, considera la parte recurrente que se debieron articular los correspondientes mecanismos de cooperación y coordinación entre administraciones. De acuerdo con lo anterior, los apartados citados vulnerarían las competencias de la Generalitat en materia de servicios sociales (art. 166 EAC) y art. 165.1 a) y 2 EAC, y no tienen amparo en lo previsto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primera (“Colaboración de las empresas al tránsito de los beneficiarios del ingreso mínimo vital a la participación activa en la sociedad”): También se cuestiona la disposición adicional primera que regula el “Sello de Inclusión Social” con el que se distinguirá a aquellas empresas y entidades que contribuyan al tránsito de los beneficiarios del ingreso mínimo vital desde la situación de riesgo de pobreza y exclusión hasta la participación activa en la sociedad. Se señala que es una materia que debe inscribirse, de un lado, en la competencia sobre políticas de inclusión social (art. 165 EAC), en tanto que se trata de la remoción de obstáculos —en este caso, laborales— que dificulten el pleno ejercicio de los derechos por parte de los beneficiarios de la prestación; y, de otro, en la competencia relativa a la regulación de empresas y establecimientos que prestan servicios sociales y promoción de acciones de solidaridad del art. 166.1 b) y 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para el caso de que se incardine la previsión impugnada en el ámbito laboral, se sostiene que la competencia sobre legislación laboral no ha sido invocada en la disposición final novena del Real Decreto-ley 20/2020 y que estos distintivos quedarían en el ámbito competencial de la Generalitat, que conforme al art. 170 EAC ha asumido la competencia ejecutiva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indica que, desde la perspectiva material, el Estado se ha reservado la regulación completa sobre el mencionado distintivo, sin dejar margen para el desarrollo normativo de la Generalitat, contraviniendo, con ello, la doctrina constitucional que limita su participación solo a los aspectos que supongan la fijación de un denominador normativo común. Por tanto, a juicio del Gobierno catalán la disposición adicional primera, a excepción del segundo punto del segundo párrafo, no tendría tampoco amparo en la previsión del art. 149.1.17 CE, vulnerando también las competencias previstas en el art. 166 EAC y art. 165.1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final novena (“Título competencial”): Se impugna finalmente la disposición final novena que contiene la referencia de los títulos competenciales que, a juicio del Estado, darían cobertura a la regulación contenida en el Real Decreto-ley 20/2020. La parte recurrente denuncia su defectuosa invocación puesto que los títulos competenciales que se alegan, relativos a los apartados 1, 13, 14, 17 y 18 del art. 149.1 CE, no tienen la misma significación en cada una de las previsiones reguladas en el Real Decreto-ley 20/2020. Entiende que la competencia estatal que enmarca la controversia es la mencionada en el art. 149.1.17 CE al referirse al ámbito de la Seguridad Social, y que se vulneran, como ha quedado ya señalado, las competencias de la Generalitat en materia de servicios sociales y las correspondientes prestaciones económicas que en este ámbito están reconocidas en el art. 166 EAC y, además, las previstas en los arts. 165.1 a) EAC, sobre desarrollo y ejecución de la legislación estatal, en materia de seguridad social, salvo las normas que configuran el régimen económico; 165.1 e) EAC, sobre el reconocimiento y gestión de las pensiones no contributivas; y 165.2 EAC, sobre la organización y administración, a estos efectos y en su territorio, de todos los servicios relacionados con las materias especificadas, salvo aquellas reservadas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abril de 2021 el Pleno del tribunal acordó admitir a trámite el recurso de inconstitucionalidad, dar traslado de la demanda y documentos presentados, conforme establece el art. 34 de la Ley Orgánica del Tribunal Constitucional (LOTC), al Congreso de los Diputados y al Senado, así como al Gobierno de la Nación, al objeto de que en el plazo de quince días pudieran personarse en el proceso y formular las alegaciones que estimaren convenientes. Así mismo se ordenó publicar la incoación del recurso en el “Boletín Oficial del Estado” (lo que tuvo lugar en el núm. 102, de 29 de abril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por escrito registrado en este tribunal el 30 de abril de 2021, manifestó que se personaba en nombre del Gobierno y solicitó la prórroga por el máximo legal del plazo concedido para formular alegaciones, habida cuenta del número de asuntos que pendían ante la abogacía del Estado. Por diligencia de ordenación de 4 de mayo de 2021 el Pleno acordó tener por personado al abogado del Estado, en la representación legal que legalmente ostenta, y prorrogarle en ocho días 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6 de mayo de 2021, la presidenta del Congreso de los Diputados comunicó el acuerdo de la mesa de la cámara de personarse y ofrecer su colaboración a los efectos del art. 88.1 LOTC, remitiendo el recurso a la Dirección de estudios, análisis y publicaciones y a la asesoría jurídica de la Secretaría General. Otro tanto hizo la presidenta del Senado mediante escrito registrado en este tribunal el 11 de mayo de 2021, interesando que se tuviera por personada a dicha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el registro de este tribunal el 26 de mayo de 2021 el abogado del Estado formuló sus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previas sobre la prestación controvertida: Arranca el abogado del Estado sus alegaciones señalando que el ingreso mínimo vital (en adelante, IMV) es una prestación que tiene por finalidad hacer frente a la desigual distribución de la renta en la sociedad y que pone de manifiesto la expansión de la acción protectora del modelo de Seguridad Social, integrado por la doble esfera contributiva y no contributiva. Subraya que ha sido desde el ámbito autonómico desde el que se ha venido atendiendo a las personas en situación de vulnerabilidad, combatiendo la pobreza y la exclusión social mediante diferentes modelos de políticas de rentas mínimas. Sin embargo, se trata de modelos muy diferentes entre sí, con distintos grados de cobertura y nivel de protección, que ha derivado en una heterogeneidad significativa en el acceso a las prestaciones sociales, exigiendo la puesta en marcha con carácter urgente de un mecanismo de garantía de ingresos de ámbito nacional amparado en el art. 41 CE, con el fin de asegurar un determinado nivel de rentas a todos los hogares en situación de vulnerabilidad con independencia del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se trataría, en consecuencia, de una prestación económica de la Seguridad Social, de carácter no contributivo, insertada dentro de su acción protectora y en su sistema institucional, que es financiada con cargo a los presupuestos generales del Estado y cuya gestión se atribuye al INSS para garantizar la homogeneidad en todo el territorio nacional. En definitiva, el IMV es “garantía de unidad y homogeneidad” en cuanto tiene por objetivo reducir la desigualdad y la pobreza en todo el territorio español, proporcionando “un suelo común a cualquier ciudadano”, salvando las diferencias territoriales derivadas de la existencia de los diferentes programas autonómicos puestos en marcha desde hace más de tres décadas. Tiene, en suma, un carácter integrador y reformador respecto del sistema de prestaciones no contributivas, en el marco del en el que se analizan todas las prestaciones no contributivas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Consideraciones generales sobre las competencias concernidas: Llama la atención el abogado del Estado sobre el hecho de que la parte recurrente no ha identificado con claridad el concreto título competencial que habilitaría las competencias de gestión reclamadas y atribuidas al INSS. No obstante lo dicho, considera que puede deducirse de las alegaciones vertidas que le corresponderían a la administración autonómica todas las competencias ejecutivas y de gestión sobre la protección social no contributiva, incluidas las prestaciones que puedan insertarse en el sistema de Seguridad Social. Entiende que tal interpretación contraviene tanto el contenido del art. 41 CE (que atribuye a los poderes públicos la función de atender las situaciones de necesidad de los ciudadanos) como el del art. 149.1.17 CE (que atribuye al Estado la competencia exclusiva sobre “legislación básica y el régimen económico de la Seguridad Social, sin perjuicio de la ejecución de sus servicios por las Comunidades Autónomas”), en la medida que la gestión de las prestaciones corresponde al Estado en cuanto integrantes de la caja única de la Seguridad Social (SSTC 104/2013 y 133/2019).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al indicado título competencial y a la doctrina constitucional aplicable, pasa a examinar las competencias que en materia de Seguridad Social corresponden a Cataluña según su Estatuto de Autonomía (arts. 165 EAC), recordando que, de conformidad con el art. 111 EAC en la interpretación dada por la STC 31/2010, la Generalitat ostenta en materia de Seguridad Social la competencia para ejercer la potestad legislativa, la potestad reglamentaria y la función ejecutiva, todo ello en el marco de las bases que fije el Estado. No solo no es posible, en consecuencia, que la Generalitat actúe fuera de las previsiones de la Ley General de la Seguridad Social, sino que la competencia de ejecución que corresponde a las comunidades autónomas puede venir referida a materias que no formen parte de la legislación básica y del régimen económico de la Seguridad Social siempre y cuando se haya materializado la correspondiente transferencia de las funciones y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se ha producido la infracción de art. 166 EAC, en tanto que la subsunción del IMV dentro del ámbito del art. 165 EAC (“Seguridad Social”) imposibilitaría su encuadramiento simultáneo en el ámbito material de la “asistencia social”. En cualquier caso, sostiene que aun cuando el art. 166 EAC caracteriza la competencia de la comunidad autónoma en materia de “asistencia social” como exclusiva, esta circunstancia no impediría el ejercicio de las competencias del Estado ex art. 149.1 CE, al existir también una asistencia social “interna” al sistema de Seguridad Social (STC 239/2002), en virtud de la cual el Estado atiende al mandato de subvenir a las situaciones de necesidad de sus ciudadanos contenido en el art. 41 CE. En definitiva, a su juicio, el art. 148.1.20 CE no puede entrañar una reserva autonómica de todo lo “asistencial”, por cuanto que, como ha quedado dicho, en el art. 41 CE debe integrarse un nivel asistencial que opera con técnicas propias de una Seguridad Social renovada. Partiendo de todo ello, niega el abogado del Estado que una misma prestación —como parece defender la parte recurrente— pueda ser simultáneamente “seguridad social” y “asistencia social”, y que la competencia sobre esta última enerve las competencias del Estado sobre la primera ex art. 149.1.17 CE. Como se apreció en la STC 239/2002, al Estado le corresponde garantizar un mínimo general que puede ser complementado por las comunidades autónomas con cargo a sus propios recursos, y a esta solución se ajustaría el Real Decreto-ley 20/2020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Artículo 22.1 y 2 (competencia del Instituto Nacional de la Seguridad Social y colaboración interadministrativa) y disposición adicional cuarta (“Fórmulas de gestión”): Una vez hechas las precisiones anteriores y partiendo de que el encuadramiento correcto es el de la materia de “Seguridad Social”, pasa el abogado del Estado a examinar si los preceptos impugnados son respetuosos con la distribución de competencias existente al respecto. A tal fin, comienza por el art. 22.1 y 2, y la disposición adicional cuarta, que son los que atribuyen la gestión del IMV al INSS. A estos efectos sostiene que, en contra de lo mantenido en el recurso, la competencia para su reconocimiento y control forma parte integrante del “régimen económico” por cuanto el reconocimiento y pago de prestaciones supone un gasto y obligación a cargo de la caja única de la Seguridad Social (SSTC 124/1989, 195/1996, 104/2013 y 133/2019). Conforme a tal doctrina, el Estado no solo retendría la totalidad de las competencias normativas, sino también las facultades de gestión o ejecución necesarias para configurar un sistema materialmente unitario, esto es, “los instrumentos que garanticen que los expedientes administrativos sobre reconocimiento de prestaciones se gestionen, tramiten y resuelvan conforme a criterios únicos y uniformes en todo el territorio nacional” (STC 124/1989).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Estado no puede aplicarse, en este caso, la doctrina constitucional invocada por la parte recurrente (entre otras, STC 40/2019) según la cual el diseño pormenorizado del régimen de una prestación por el legislador estatal admitiría la descentralización en su gestión, por cuanto se limitarían a una pura labor aplicativa de los requisitos legales (“actividad ejecutiva reglada en alto grado”), pues tal doctrina no se refiere a prestaciones de Seguridad Social (art. 149.1.17 CE) sino a diversas ayudas económicas con distinto ámbito competencial (el relativo a “fomento del empleo” del art. 149.1.13 CE). Sería aplicable, por el contrario, la doctrina de la STC 133/2019, de 13 de noviembre, que, pronunciándose precisamente sobre la gestión centralizada estatal de una prestación de Seguridad Social, recordó que su gestión corresponde al Estado “en tanto que integrante de la caja única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lo que antecede, añade, de un lado, que el hecho de que la Generalitat ostente la competencia en materia de “asistencia social” no obstaría a que el Estado ejerza las competencias que le corresponden, entre ellas la de determinar el alcance de la acción protectora de la Seguridad Social con la finalidad de atender las situaciones de necesidad (“asistencia social interna”) [STC 33/2014]; de otro lado, que la competencia sobre “reconocimiento y gestión de las pensiones no contributivas” [art. 165.1 e) EAC] no alcanzaría a la gestión del IMV en tanto que tal precepto no quiere decir que la Generalitat tenga la competencia para gestionar “todas” las prestaciones no contributivas, sino únicamente las pensiones no contributivas (invalidez y jubilación) según el apartado 1 de la disposición adicional cuarta de la Ley 26/1990,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hay que añadir que el art. 373.1 de la Ley general de la Seguridad Social prevé que, con la excepción de las pensiones no contributivas de invalidez y jubilación, la gestión de las prestaciones no contributivas se efectuará por el INSS. De esta manera, el art. 22 Real Decreto-ley 20/2020 se ajustaría plenamente a las previsiones que delimitan el ámbito de actuación del Estado en materia de Seguridad Social y la Generalitat no ostentaría, en el momento actual, título alguno que afirmase su competencia para la gestión del IMV. Destaca el abogado del Estado en este sentido que lo que la parte recurrente califica como “actos administrativos meramente aplicativos” no serían actuaciones instrumentales “sino que determinan el derecho subjetivo concreto a la prestación” (reconocimiento, suspensión, modificación o extinción) y delimitan su alcance, formando parte de la competencia de gestión que el Estado puede desarrollar a tenor del art. 149.1.17 CE. Por lo demás, tales competencias no afectarían a las de la Generalitat en materia de “asistencia social” dado que el real decreto-ley recurrido hace compatible el IMV con las prestaciones que en concepto de rentas mínimas establezcan las comunidades autónomas. Según su parecer, el IMV vendría a ser una prestación “suelo” tanto en términos de cobertura como de generosidad, quedando preservado el papel de las comunidades autónomas como última red de protección asistencial, manteniendo, de este modo, inalteradas sus competencias. Por ello, lo que estaría pretendiendo la parte recurrente es restringir las competencias del Estado en materia de Seguridad Social al ámbito exclusivamente normativo, desconociendo la doctrina constitucional que ha puesto de manifiesto que en materia de Seguridad Social el Estado no ostenta exclusivamente potestades de tal tipo. Y ello no obsta a que puedan establecerse, tal y como prevé el Real Decreto-ley 20/2020 discutido, mecanismos de cooperación y de colaboración con las comunidades autónomas o las entidades locales respecto de distintas actuaciones relacionadas con la gestión del IMV, que se deberán articular en el marco de la titularidad de la competencia de gestión que corresponde al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la disposición adicional cuarta, rechaza el abogado del Estado los motivos de impugnación recordando que lo que trata la norma es “garantizar que la gestión sea homogénea en plazos y en todo el territorio”, es decir, procura articular la cooperación administrativa garantizando al tiempo que no se engendren directa o indirectamente desigualdades entre los ciudadanos en materia de Seguridad Social, conciliando la asunción de gestión de funciones por las comunidades autónomas con la consecución de la homogeneidad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Artículos 17 (“Reintegro de prestaciones indebidamente percibidas”), 24.1 (solicitud), 25.1 y 2 (tramitación), y 26.1 y 2 (supervisión del cumplimiento de requisitos): En cuanto a la impugnación de los preceptos que atribuyen al INSS las funciones relativas al conocimiento de las solicitudes de la prestación (art. 24.1), su tramitación (art. 25.1 y 2) y su posterior supervisión y control (art. 26.1 y 2), se niega que incluyan funciones de mera ejecución administrativa que correspondan a la Generalitat, dando por reproducidas el abogado del Estado las alegaciones formuladas al respecto para contestar a la impugnación del art. 22 del Real Decreto-ley 20/2020.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renglón seguido, pasa al examen del artículo 17, párrafos primero y segundo, que lo que hace es atribuir al INSS la revisión de los actos relativos a la prestación. Se señala que resulta también de aplicación todo lo expuesto hasta el momento, añadiendo que la revisión de las prestaciones indebidamente reconocidas y la reclamación de las cantidades percibidas indebidamente forma parte de la unidad del sistema y la caja única integrada por todos los recursos de la Seguridad Social, por lo que no resulta factible atribuir la competencia a las comunidades autónomas sin poner en peligro la unidad de la caja única (STC 124/1989). Eso no obsta, se prosigue diciendo, que el Estado pueda encomendarle funciones delegadas de recaudación de esos ingresos estatales siempre que no se constituyeran fondos autonómicos separados del patrimonio único en que tales fondos se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Disposición transitoria primera (“Prestaciones económicas transitorias de ingreso mínimo vital hasta el 31 de diciembre de 2021”): esta disposición es examinada por el abogado del Estado conjuntamente con el art. 22.1 y 2, descartando la vulneración competencial aducida por la parte recurrente por los motivos que ya han sido recogidos en el apartado c) de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Disposición adicional primera (“Colaboración de las empresas al tránsito de los beneficiarios del ingreso mínimo vital a la participación activa en la sociedad”): respecto a la disposición adicional primera (sello de inclusión social), sostiene el abogado del Estado que hay que distinguir dos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su párrafo primero y el primer inciso del párrafo segundo (que se limitan a establecer el distintivo y contienen dos remisiones reglamentarias para la regulación del sello y el reconocimiento de los titulares de la distinción), el título prevalente sería el de Seguridad Social ex art. 149.1.17 CE, por cuanto que la inclusión social de los beneficiarios del IMV no es una cuestión colateral o complementaria sino un elemento central del diseño de esa prestación. No se critica por la recurrente el contenido de la norma sino su insuficiente densidad y la remisión reglamentaria que efectúa, teniendo en consecuencia la impugnación en este punto un carácter puramente hipotético o preventivo, ya que solo con la aprobación del desarrollo reglamentario podrá contrastarse si se invaden o no las competencias autonómicas, por lo que la impugnación resultaría prematura, no siendo admisibles los planteamientos meramente “cautelares”, “virtuales” o “hipotéticos” (STC 166/1987, de 28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por lo que se refiere al inciso segundo del párrafo segundo [que señala que la condición de figurar como beneficiario del IMV en el momento de su contratación servirá a los efectos del cómputo del porcentaje previsto en el art. 147.2 a) de la Ley 9/2017, de 8 de noviembre, de contratos del sector público], nada se dice en la demanda. No obstante, conforme a lo indicado en la STC 68/2021, FJ 5 b (ii) y 7 B) c), se trataría de una norma que incidiría en la preparación y adjudicación de los contratos públicos y, por ende, que puede considerarse materialmente básica al formar parte del mínimo común uniforme que permite garantizar la igualdad de los licitadores y su tratamiento común ante las administraciones, por lo que supondría el adecuado ejercicio de la competencia del Estado ex art. 149.1.18 CE sobre legislación básica de los contratos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Disposición final novena (“Título competencial”): La disposición final novena, en la que se enumeran los títulos competenciales al amparo de los cuales se dicta el Real Decreto-ley 20/2020, no es susceptible de impugnación autónoma conforme a reiterada doctrina constitucional. Ciertamente, dicha impugnación ha de resolverse en consonancia con las conclusiones alcanzadas en el examen de los preceptos recurridos, sin que sea necesario un pronunciamiento expreso y genérico en tanto que el Gobierno autonómico recurrente ya lo ha obtenido en relación con cada uno de los preceptos impugnados y ellos se proyectan sobre esta concreta disposición (SSTC 170/2012, 182/2016 y 171/2017).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14 de septiembre de 2021,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en el presente proceso constitucional los arts. 17.1, 22.1 y 2, 24.1, 25.1 y 2, 26.1 y 2, las disposiciones adicionales primera y cuarta, la disposición transitoria primera (apartados 1, 5, 8, 9 y 10), y la disposición final novena del Real Decreto-ley 20/2020, de 29 de mayo, por el que se establece el ingreso mínimo vital. Concretamente, denuncia el Gobierno de Cataluña que el hecho de que la gestión de esa nueva prestación del sistema de la Seguridad Social se haya atribuido al Estado supone no solo la vulneración de las competencias ejecutivas que a la Generalitat de Cataluña le corresponden sobre Seguridad Social [arts. 149.1.17 CE y 165.1 a), b) y e) de la Ley Orgánica 6/2006, de 19 de julio, de reforma del Estatuto de Autonomía de Cataluña], sino también las que también ostenta en materia de asistencia social [arts. 148.1.20 CE y 166.1 a) y c) EAC]. No se cuestiona, por tanto, la regulación sustantiva del ingreso mínimo vital sino únicamente aspectos de índole procedimental relativos a la solicitud, inicio de tramitación, resolución y control de la prestación, en la medida en que tales funciones han sido asignadas al INSS. Así las cosas, los preceptos y motivos de impugnación son los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17.1 (reintegro de prestaciones indebidamente percibidas), que regula la revisión de los actos relativos a la prestación del ingreso mínimo vital y el reintegro de las prestaciones indebidamente percibidas. A juicio del Gobierno recurrente estaríamos ante una función de mera ejecución administrativa inherente a la gestión del ingreso mínimo vital que debe corresponderle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22.1 y 2 (normas de procedimiento), y la disposición adicional cuarta (“Fórmulas de gestión”). El primero establece el principio general de gestión por el INSS del ingreso mínimo vital, atribuyéndole la competencia para su reconocimiento y control (apartado 1), y condicionando la posibilidad de que las comunidades autónomas inicien el expediente administrativo a la previa suscripción de un convenio con la citada entidad gestora de la Seguridad Social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prevé que el Gobierno estudiará a partir de 2021 la celebración de tales convenios con las comunidades autónomas de cara a contemplar fórmulas de gestión de la prestación del ingreso mínimo vital. Sobre este particular sostiene la parte recurrente que al igual que la Generalitat gestiona las prestaciones no contributivas de invalidez y jubilación del sistema de la Seguridad Social y la “renta garantizada de ciudadanía” autonómica (art. 24.3 EAC), le correspondería también la gestión del ingreso mínimo vital al tener la misma naturaleza que aquellas, y compartir con la última la misma finalidad de combatir la pobreza y la exclusión social garantizando una renta mínima. Además considera que la supeditación de la participación de la Generalitat a la firma de un convenio con el INSS para que pueda ejercer las competencias que estatutariamente le corresponden constituye una vulneración competencial, máxime cuando solo se prevé la descentralización para la fase inicial de iniciación y verificación de documentación y no para su reconocimiento, subrayando que, además, la disposición adicional cuarta prevé tan solo como mera posibilidad de “estudio” el que el Gobierno analice la posibilidad de transferir la gestión, lo que a la fecha de presentación del recurso no se había aún materializado.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24.1 (solicitud), 25.1 y 2 (tramitación) y 26.1 y 2 (supervisión del cumplimiento de requisitos), que establecen aspectos instrumentales del procedimiento de gestión administrativa, siendo trasladables los reproches de inconstitucionalidad alegados respecto al art.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primera (“Colaboración de empresas al tránsito de los beneficiarios del ingreso mínimo vital a la participación activa en la sociedad”), que introduce el “sello de inclusión social” con el que se distinguirá a aquellas empresas y entidades que contribuyan al tránsito de los beneficiarios del ingreso mínimo vital desde la situación de riesgo de pobreza y exclusión hasta la participación activa en la sociedad. Para el Gobierno catalán se estaría ante una materia que debe inscribirse en las competencias sobre políticas de inclusión social (art. 165 EAC) y de regulación de empresas y establecimientos que prestan servicios sociales y promoción de acciones de solidaridad [art. 166.1 b) y 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transitoria primera (“Prestaciones económicas transitorias de ingreso mínimo vital hasta el 31 de diciembre de 2021”), apartados 1, 5, 8, 9 y 10, que atribuye igualmente al INSS el reconocimiento de la prestación transitoria de ingreso mínimo vital a los actuales beneficiarios de la asignación económica por hijo a cargo del sistema de la Seguridad Social. Se trata de un procedimiento que atribuyendo a esa entidad gestora la tramitación de la referida prestación con carácter transitorio merecería los mismos reproches de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final novena (“Título competencial”), que enumera los títulos competenciales al amparo de los cuales se ha dictado el Real Decreto-ley 20/2020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niega el doble encuadramiento competencial pretendido por la parte recurrente (en las materias de “Seguridad Social” y “asistencia social”), en tanto que la incardinación del ingreso mínimo vital lo sería exclusivamente en la primera de las materias citadas (arts. 149.1.17 CE y 165 EAC), lo que impediría su inclusión simultánea dentro de la segunda (arts. 148.1.20 CE y 166 EAC) y, centrando la controversia en la materia de Seguridad Social, niega la inconstitucionalidad de los preceptos impugnados al suponer un ejercicio correcto de las competencias que sobre “legislación básica y régimen económico de la Seguridad Social” le corresponden al Estado ex art. 149.1.17 CE, sin que se hayan visto vulneradas las competencias autonómicas en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Objeto: efectos de la modificación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el objeto del presente proceso constitucional lo constituyen los arts. 17.1, 22.1 y 2, 24.1, 25.1 y 2, 26.1 y 2, las disposiciones adicionales primera y cuarta, la disposición transitoria primera (apartados 1, 5, 8, 9 y 10), y la disposición final novena del Real Decreto-ley 20/2020. Ahora bien, posteriormente, tanto el art. 25 como la disposición transitoria primera de esta norma legal han sido objeto de nueva redacción, respectivamente, por los apartados Tres y Cinco de la disposición final undécima del Real Decreto-ley 28/2020, de 22 de septiembre, de trabajo a distancia, luego convertido, tras su tramitación como proyecto de ley, en la Ley 10/2021, de 9 de julio, de trabajo a distancia.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no pierden su objeto los recursos de inconstitucionalidad con contenido competencial cuando la norma impugnada ha sido modificada, siempre y cuando el resultado de la misma permita concluir que la nueva redacción de los preceptos continúa suscitando, en esencia, los mismos problemas competenciales [entre muchas, STC 82/2016, de 28 de abril,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dado que el Gobierno de Cataluña no atribuye vicios concretos de inconstitucionalidad a cada uno de los preceptos impugnados limitándose, simplemente, a cuestionarlos por considerar que atribuyen indebidamente la “gestión” de la nueva prestación del ingreso mínimo vital a un órgano del Estado (el INSS), no cabe duda alguna de que la modificación operada en los mismos, en la medida que no altera el alcance del problema competencial suscitado, no puede suponer la pérdida de objeto del presente recurso de inconstitucionalidad, debiendo este tribunal pronunciarse sobre la titularidad de la competencia discutida.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Encuadramiento material: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suscitada tiene una naturaleza claramente competencial, por lo que antes de proceder al examen de los preceptos impugnados es preciso determinar la materia objeto de la regulación discutida, para después examinar la distribución competencial existente sobre ella. Como ya ha quedado apuntado, ambas partes coinciden en subsumir la regulación controvertida en la materia de “Seguridad Social”, aunque el Gobierno recurrente considere, además, que también estaría implicada la de “asistencia social”. Pues bien, al objeto de situar adecuadamente los términos de la controversia trabada, conviene tener en cuenta que el Real Decreto-ley 20/2020, creó el IMV como “prestación dirigida a prevenir el riesgo de pobreza y exclusión social” de las personas en situación de vulnerabilidad por carecer de recursos económicos suficientes para la cobertura de sus necesidades básicas (art. 1). Así, en desarrollo del art. 41 CE (que obliga a los poderes públicos a mantener un régimen público de Seguridad Social para todos los ciudadanos, “que garantice la asistencia y prestaciones sociales suficientes ante situaciones de necesidad, especialmente en caso de desempleo”) y, sin perjuicio de las ayudas que las comunidades autónomas puedan establecer en el ejercicio de sus competencias, el ingreso mínimo vital pasa a formar parte “de la acción protectora del sistema de la Seguridad Social como prestación económica en su modalidad no contributiva” (art. 2). Con ello se ha instaurado, tal y como la propia exposición de motivos del real decreto-ley advierte, un “mecanismo de garantía de ingresos de ámbito nacional” que, superando las desigualdades derivadas de las diferentes políticas de rentas mínimas autonómicas, afronta el riesgo general de la pobreza de forma homogénea en todo el Estado por medio de una “red de protección mínima y común de ingresos garantizados por la Seguridad Social”. Por consiguiente, siendo objeto de controversia en este proceso constitucional parte de la regulación jurídica de una prestación que, como ha quedado dicho, forma parte de la acción protectora de la Seguridad Social, el encuadramiento correcto, tal y como convienen las partes, es el del bloque material relativo a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 necesario realizar aún dos precisiones más pues tanto el Gobierno de Cataluña como el abogado del Estado reconducen igualmente la materia, el primero, de manera genérica, a la “asistencia social” (art. 148.1.20 CE), y, el segundo, de manera específica respecto de la disposición adicional primera (sello de inclusión social), a la “legislación básica sobre contratos y concesiones administrativas”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Para el Gobierno catalán, además de la materia de “Seguridad Social” (art. 149.1.17 CE), la controversia debería subsumirse también en la de “asistencia social” (art. 148.1.20 CE), al estarse ante la incorporación en la Seguridad Social de una prestación propia de la asistencia social (un ingreso mínimo vital) que no puede impedir que las comunidades autónomas lleven a cabo su gestión en el ejercicio de las competencias asumidas al amparo de los arts. 148.1.20 CE y 165 y 166 EAC. Se opone a esta consideración el abogado del Estado al considerar que la gestión de la prestación controvertida no puede ser autonómica sino estatal, en cuanto integrante de la caja única de la Seguridad Social ex arts. 41 CE (que atribuye a los poderes públicos la función de atender las situaciones de necesidad de los ciudadanos) y 149.1.17 CE (que atribuye al Estado la competencia exclusiva sobre “legislación básica y el régimen económico de la Seguridad Social, sin perjuicio de la ejecución de sus servicios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asumir la extensión material propuesta por la parte recurrente. Lo discutido en el presente proceso no es un mecanismo de protección social que actúe extramuros del sistema de la Seguridad Social, sino una prestación ínsita en su acción protectora en la medida que supone el ejercicio de una “función del Estado” (la que le atribuye el art. 41 CE) destinada a poner remedio a situaciones de necesidad (STC 239/2002, de 11 de diciembre, FJ 3). Como ya hemos tenido la oportunidad de señalar con relación al subsidio extraordinario de desempleo, prestación de igual carácter no contributivo, tal tipo de prestaciones responden a la “concepción evolutiva” del propio sistema de la Seguridad Social y de la “libertad de configuración” del legislador para modular su acción protectora, lo que determina que el examen de esta controversia competencial haya de abordarse exclusivamente desde la óptica material de las competencias sobre “Seguridad Social” (STC 133/2019, de 13 de noviembre, FJ 4), desechándose, pues, las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Considera el abogado del Estado que la disposición adicional primera del Real Decreto-ley 20/2020 (sello de inclusión social) puede reconducirse también a la “legislación básica sobre contratos y concesiones administrativas” (art. 149.1.18 CE), al tratarse de una norma que incidiría en la preparación y adjudicación de los contratos públicos. Aquella disposición adicional no hace sino, de un lado, distinguir a las empresas que contribuyan al tránsito de los beneficiarios del IMV desde una situación de riesgo pobreza y exclusión a la participación activa en la sociedad (esto es, que contraten a beneficiarios del IMV) con un “Sello de Inclusión Social”; y, de otro, incluir a los trabajadores beneficiarios del IMV [dado que la situación de vulnerabilidad económica generadora del IMV no es incompatible, dentro de determinados límites, con la percepción de rentas del trabajo o de actividades económicas (art. 8.4 del Real Decreto-ley 20/2020)] entre aquellos a los que hace referencia el art. 147.2 a) de la Ley 9/2017, de 8 de noviembre, de contratos del sector público, por la que se transponen al ordenamiento jurídico español las Directivas del Parlamento Europeo y del Consejo 2014/23/UE y 2014/24/UE, de 26 de febrero de 2014 (trabajadores “en situación de exclusión social”), que utiliza como uno de los “criterios sociales” para resolver el eventual empate (entre ofertas) que pudiera producirse en un procedimiento de licitación de cara a la adjudicación del contrato, el del mayor porcentaje o número de trabajadores en inclusión en la plantilla de las empresas licitadoras.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descartar también el referido encuadramiento material. La disposición adicional citada se limita a completar el régimen jurídico de la nueva prestación no contributiva fomentando la colaboración empresarial en la consecución de los objetivos previstos en el Real Decreto-ley 20/2020. Hay que recordar, a estos efectos, que de conformidad con la exposición de motivos del Real Decreto-ley 20/2020, aunque el objetivo fundamental del IMV es el de asegurar, más allá del fraccionamiento y disparidad territorial, un modelo común (con independencia del lugar de residencia) que garantice un determinado nivel de rentas a los hogares en situación de vulnerabilidad que cubra el riesgo general de pobreza de cara a la consecución de una vida digna, ello debe de hacerse sin generar desincentivos a la (re)integración al mercado laboral. Y la concesión a los empleadores del “sello de inclusión social” no es sino la constatación de una realidad de la que derivaría, como un efecto adicional, el ya previsto en el citado art. 147.2 a) de la Ley 9/2017. La disposición adicional no incide, en modo alguno, en el régimen de contratación pública, pues ni lo modifica ni lo innova, limitándose a asumir uno de sus postulados para fomentar la consecución de los objetivos perseguidos por la norma. En suma, cabe apreciar que respecto a ese inciso de la citada disposición adicional el encuadramiento correcto es también el del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Distribución competencial sobre la materia comprometida.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concluido que la materia en la que se incardinan los preceptos impugnados es la de “Seguridad Social”, el reparto competencial viene dado, de un lado, por el art. 149.1.17 CE, que atribuye al Estado la competencia exclusiva sobre “legislación básica y régimen económico de la Seguridad Social, sin perjuicio de la ejecución de sus servicios por las Comunidades Autónomas”; de otro, por el art. 165.1 EAC, que recoge las competencias de la Generalitat de Cataluña en la misma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Alcance de las competencias del Estado: Con carácter general, la competencia estatal sobre la “legislación básica” implica la existencia de un “común denominador normativo” necesario para asegurar la “unidad” fundamental prevista por las normas del bloque de la constitucionalidad que establecen la distribución de competencias; esto es, constituye “un marco normativo unitario, de aplicación a todo el territorio nacional”, que está dirigido a asegurar los intereses generales y dotado de estabilidad, a partir del cual puede cada comunidad autónoma, en defensa de su propio interés, introducir las peculiaridades que estime convenientes dentro del marco competencial que en la materia correspondiente le asigne su estatuto [por todas, recogiendo precedente doctrina, las SSTC 132/2019, de 13 de noviembre, FJ 6, y 68/2021, de 18 de marzo,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por lo que se refiere a la legislación básica en la específica materia de “Seguridad Social”, hemos subrayado que sus diferentes prestaciones “conforman un entramado dirigido a la cobertura de riesgos y a la atención de otras situaciones de necesidad que presentan una tendencia de unidad y estabilidad en el tiempo y en el conjunto del territorio nacional” (STC 239/2002, de 11 de diciembre, FJ 8) y que el régimen público de Seguridad Social debe ser único y unitario para todos los ciudadanos (art. 41 CE) y garantizar al tiempo la igualdad de todos los españoles en el ejercicio de los derechos y deberes en materia de Seguridad Social (STC 124/1989, de 7 de julio, FJ 3; 7/2016, de 21 de enero, FJ 4). De acuerdo con ello, hemos indicado que “la determinación de una prestación de la Seguridad Social constituye una norma básica que corresponde establecer al Estado ex art. 149.1.17 CE y debe hacerlo de forma unitaria para todos los sujetos comprendidos dentro de su ámbito de cobertura, salvo razones excepcionales debidamente justificadas y vinculadas a la situación de necesidad que se trata de proteger” (SSTC 39/2014, de 11 de marzo, FJ 8; 40/2014, de 11 de marzo, FJ 4; 7/2016, FJ 4, y 133/2019,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queda dentro de esa “legislación básica” y, en consecuencia, bajo el manto de la competencia estatal, la fijación de los requisitos, alcance y régimen jurídico de las prestaciones del sistema de la Seguridad Social (campo de aplicación, afiliación, cotización, recaudación y acción protectora) [STC 39/2014, FJ 8], lo que incluye, por lo que aquí interesa, “el modelo de gestión de las prestaciones de Seguridad Social”, que entra de lleno en la noción de “legislación básica” de esa institución y no puede, por consiguiente, ser definido por cada comunidad autónoma [STC 128/2016, de 7 de julio, FJ 9 C), y 52/2017, de 10 de mayo, FJ 8 A) a)]. En este sentido, hemos tenido la oportunidad de señalar, por ejemplo, que corresponde al Estado (concretamente al Servicio Público de Empleo Estatal) la gestión de las prestaciones por desempleo en tanto integrantes de la caja única de la Seguridad Social, lo que implica la atribución de la potestad ejecutiva y, con ello, de la sancionadora cuando recae sobre actividades vinculadas a la percepción de los ingresos o la administración y disposición de esos fondos para atender la realización de los gastos correspondientes vinculados a esa prestación (STC 104/2013, de 25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económico” de la Seguridad Social, su atribución como competencia exclusiva del Estado trata de garantizar la unidad presupuestaria del sistema, a través de los principios de unidad de caja y solidaridad financiera. A este respecto, el Estado posee tanto competencias normativas como ejecutivas (STC 272/2015, de 17 de diciembre, FJ 3), impidiéndose, de este modo, la existencia de diversas políticas territoriales de Seguridad Social en cada una de las comunidades autónomas. Al Estado le corresponde, pues, la gestión o ejecución de los recursos económicos y la administración financiera de dicho sistema, quedando dentro de sus potestades las facultades ejecutivas que recaen directamente sobre la actividad económica de la Seguridad Social, es decir, la relativa a la percepción de sus ingresos y la realización de gastos (STC 124/1989,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puede concluirse que “la determinación de una prestación de la Seguridad Social constituye una norma básica que corresponde establecer al Estado ex art. 149.1.17 CE y debe hacerlo de forma unitaria para todos los sujetos comprendidos dentro de su ámbito de cobertura, salvo razones excepcionales debidamente justificadas y vinculadas a la situación de necesidad que se trata de proteger” (SSTC 7/2016, FJ 4, y 133/2019, FJ 5). No hay que olvidar que el principio de unidad presupuestaria impuesto por la Constitución a la Seguridad Social implica el carácter unitario del sistema y de su régimen económico y la estatalidad de los fondos financieros de la Seguridad Social (STC 124/1989, FJ 3), de manera que la reserva competencial relativa al régimen económico de la Seguridad Social puede comportar, además de la legislación, “la atribución de las competencias de ejecución necesarias para configurar un sistema materialmente unitario” (STC 195/1996, de 28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Alcance de las competencias de la Generalitat: Por lo que a las competencias autonómicas se refiere, la Generalitat de Cataluña ostenta, por obra de su Estatuto de Autonomía, competencias “ejecutivas” en materia de Seguridad Social. Así lo prevé el art. 165.1 EAC al disponer que le corresponde, “respetando los principios de unidad económico patrimonial y solidaridad financiera de la Seguridad Social”, la competencia compartida, que incluye: “a) El desarrollo y la ejecución de la legislación estatal, excepto de las normas que configuran el régimen económico; b) La gestión del régimen económico de la Seguridad Social; […] e) El reconocimiento y gestión de las pensiones no contributivas”.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165.2 EAC precisa que la Generalitat podrá organizar y administrar a tales fines y dentro de su territorio todos los servicios relacionados con tales materias. Eso sí, hay que tener en cuenta a este respecto que, como hemos tenido la ocasión de advertir, las competencias ejecutivas de las comunidades autónomas sobre el régimen económico de la Seguridad Social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 Tales facultades autonómicas deben, en suma, conciliarse con las competencias exclusivas que sobre la gestión del régimen económico la Constitución ha reservado al Estado, en garantía de la unidad y solidaridad del sistema público de Seguridad Social” (STC 124/1989,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165 EAC (que atribuye a la Generalitat de Cataluña la competencia compartida sobre la “gestión del régimen económico de la Seguridad Social” y “la organización y administración de todos los servicios de la Seguridad Social”), ha de entenderse con el alcance anteriormente señalado (SSTC 31/2010, de 28 de junio, FJ 60 y 104/2013, de 25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realizadas las anteriores precisiones, se puede acometer ya el examen de los preceptos impugnados para comprobar su ajuste al orden constitucional de distribución de competencias entre el Estado y la Generalitat de Cataluña en materia de Seguridad Social. Como ya se ha señalado, el Gobierno de Cataluña no atribuye vicios concretos de inconstitucionalidad a cada uno de los preceptos impugnados. Simplemente se limita a cuestionarlos en la medida en que considera que atribuyen indebidamente —desde el punto de vista competencial— la “gestión” de la nueva prestación del ingreso mínimo vital al INSS, a quien se asigna la tramitación del procedimiento de reconocimiento de la prestación y de los actos ulteriores relativos a su revisión y control (art. 22.1 y 2). Concretamente, se cuestiona que a esa entidad gestora de la Seguridad Social se le haya atribuido el conocimiento de la solicitud del ingreso mínimo vital (art. 24.1); la tramitación y posterior iniciación de la instrucción del procedimiento (art. 25.1 y 2); la supervisión del cumplimiento de los requisitos para acceder a la prestación y para su mantenimiento en el tiempo (art. 26.1 y 2); la revisión de los actos relativos a la prestación y la exigencia, en su caso, de la devolución de las prestaciones indebidamente percibidas por los beneficiarios (art. 17.1); el desarrollo reglamentario del “Sello de Inclusión Social” (disposición adicional primera); y, por último, el reconocimiento de la prestación transitoria a los actuales beneficiarios de la asignación económica por hijo a cargo del sistema de la Seguridad Social (disposición transitoria primera, apartados 1, 5, 8, 9 y 10). La queja de la parte recurrente se circunscribe exclusivamente al hecho de que la intervención en la gestión del IMV por parte de la comunidad autónoma resulte meramente residual, quedando condicionada a la suscripción de un convenio con el INSS en los términos previstos en el art. 22.2 y la disposición adicional cuarta, ambos del Real Decreto-ley 20/2020. Por consiguiente, no se cuestiona el contenido sustantivo de los referidos preceptos relativos al procedimiento de reconocimiento y control de la prestación, sino solo que las concretas actuaciones de gestión en ellos previstas recaigan sobre el Estado en detrimento de las competencias ejecutivas que a la Generalitat de Cataluña le corresponden en materia de Seguridad Social (arts. 149.1.17 CE y 165 EAC). Por tal motivo, hemos de dar una respuesta conjunta a las dudas de constitucionalidad atribuidas a los diferentes preceptos y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hemos de descartar la invasión competencial denunciada, al no haberse producido la vulneración ilegítima de las competencias que en materia de “Seguridad Social” le corresponden a la Comunidad Autónoma de Cataluña. En efecto, conforme a la doctrina que ha sido recogida en el fundamento jurídico anterior, entra dentro de la competencia estatal sobre “legislación básica” en materia de Seguridad Social (art. 149.1.17 CE) la fijación de los requisitos, alcance y régimen jurídico de las prestaciones de Seguridad Social (STC 39/2014, FJ 8), y, por lo que aquí interesa, también la determinación de su “modelo de gestión” (STC 126/2016, FJ 9, y 52/2017, FJ 8), lo que garantiza que el acceso a tales prestaciones y su disfrute por parte de los ciudadanos se produzca de forma igualitaria y homogénea en todo el territorio nacional (STC 7/2016, FJ 4). Por lo tanto, no cabe duda de que los preceptos impugnados, al determinar el procedimiento para la solicitud, la tramitación y el reconocimiento del ingreso mínimo vital, instaurando un modelo de gestión atribuido al INSS, constituyen “legislación básica” de la Seguridad Social y afectan, además, a su “régimen económico”, en la medida en que el reconocimiento del IMV de acuerdo con tales normas y la eventual reclamación de las prestaciones que indebidamente se hayan percibido por los beneficiarios, afectan a la gestión de los recursos económicos y a la administración financiera de aquel sistema, al conllevar la realización de los correspondientes ingresos y gastos en su caja única (STC 124/1989,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ello, hay que concluir que la parte recurrente no está reclamando para sí la atribución de meros actos de ejecución de la legislación de Seguridad Social, sino la asunción de la gestión de la prestación y de las potestades ejecutivas que la misma conlleva, incluidas las que afectan al régimen económico del sistema (STC 272/2015, FJ 3), que se atribuyen constitucionalmente al Estado para evitar la existencia de diversas políticas territoriales sobre la Seguridad Social en cada comunidad autónoma. En virtud de ello, la potestad ejecutiva del Estado (a través de INSS) alcanzaría a todos los aspectos relativos al reconocimiento (iniciación, tramitación, resolución, revisión y control), mientras que las de las comunidades autónomas quedarían limitadas a aquellos aspectos instrumentales que no guarden relación con el régimen económico de la Seguridad Social, sin perjuicio, de la posibilidad legalmente prevista de asumir las potestades de iniciación, tramitación y resolución de los expedientes de reconocimiento del IMV tras la suscripción de un convenio con la citada entidad gestora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queda desvirtuada por el hecho de que, como se advierte en el recurso, la Generalitat de Cataluña haya asumido estatutariamente la competencia de “reconocimiento y gestión de las pensiones no contributivas” [art. 165.1 e) EAC], pues dicha competencia no puede, en ningún caso, “comprometer la unidad del sistema”, “perturbar su funcionamiento económico uniforme” o “generar desigualdades” en la tramitación de los expedientes relativos a la prestación del IMV, al tenerse que conciliar las facultades autonómicas “con las competencias exclusivas que sobre la gestión del régimen económico la Constitución ha reservado al Estado, en garantía de la unidad y solidaridad del sistema público de Seguridad Social” (STC 124/1989,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respalda su pretensión la circunstancia de que la Generalitat de Cataluña gestione ya otras prestaciones no contributivas (como las de invalidez o jubilación), pues en estos casos cuenta con un título jurídico bastante, al haberse producido la asunción de los correspondientes servicios de acuerdo con lo dispuesto tanto en la disposición adicional cuarta de la Ley 26/1990, de 20 de diciembre, por la que se establecen en la Seguridad Social prestaciones no contributivas, así como en el art. 373 del texto refundido de la Ley general de la Seguridad Social, aprobado por el Real Decreto Legislativo 8/2015, de 30 de octubre [STC 128/2016, FJ 3 B)]. Por el contrario, en el supuesto que ahora nos ocupa (IMV), no se ha producido el referido traspaso de competencias y la colaboración autonómica en la gestión ha quedado supeditada por el legislador a la suscripción de un previo convenio con el INSS (art. 22.2 y disposición adicional cuarta Real Decreto-ley 20/2020). Tal previsión no supone, en contra de lo afirmado por la parte recurrente, la vulneración de las competencias ejecutivas que a la Generalitat de Cataluña le corresponden. Siendo competencia del Estado la gestión de las prestaciones que forman parte del sistema de la Seguridad Social, aquel puede implantar los mecanismos necesarios para asegurar que la cooperación de las comunidades autónomas en la referida gestión respete los principios de unidad e igualdad en los que se fundamenta el sistema. Por consiguiente, en ausencia de un convenio que active tal colaboración en la gestión y especifique las concretas facultades que pueda asumir la Generalitat de Cataluña sin comprometer el modelo unitario de Seguridad Social, no es posible apreciar que la lesión competencial denunciada en el recurso se haya producido (STC 133/2019, de 13 de noviembre, FJ 5). Conviene volver a recordar a este respecto que el “correcto funcionamiento del sistema autonómico depende en buena medida de que el Estado y las comunidades autónomas desarrollen fórmulas racionales de cooperación, acuerdo o concertación” (SSTC 141/2016, de 21 de julio, FJ 7; 15/2018, de 22 de febrero, FJ 8, y 133/2019, FJ 5), mecanismos de colaboración que, precisamente, en el presente caso han sido previstos para facilitar y hacer más efectiva una gestión igualitaria de la nueva prestación del ingreso mínimo vital.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hace necesario descartar el parangón que la recurrente efectúa entre el “ingreso mínimo vital” (prestación no contributiva de la Seguridad Social) con la “renta garantizada de ciudadanía” (ayuda de asistencia social autonómica), pretendiendo dar con ello a sus competencias sobre “asistencia social” ex arts. 148.1.20 CE y 166 EAC un significado omnicomprensivo que engloba tanto a las prestaciones sociales que le son propias en virtud de los citados preceptos, como las que con tal carácter asistencial forman parte del sistema de la Seguridad Social conforme al art. 149.1.17 CE. No hay que olvidar que una interpretación del art. 41 CE en el marco del bloque de constitucionalidad permite inferir, junto a la “asistencia social” externa, proporcionada a nivel autonómico, una asistencia social “interna” al sistema de Seguridad Social (STC 239/2002, FJ 5) configurada por prestaciones de naturaleza “no contributiva” —entre las que se encuentra el IMV— a través de las que el Estado cumple el mandato que le encomienda el citado precepto constitucional de garantizar “asistencia y prestaciones sociales suficientes ante situaciones de necesidad”. En definitiva, el que la Generalitat de Cataluña haya asumido estatutariamente como competencia exclusiva las de asistencia social (art. 166 EAC) y, en el ejercicio de sus funciones, garantice unas rentas mínimas en su ámbito territorial, no puede afectar al ejercicio de las del Estado (ex art. 149.1 CE) cuando estas concurran con las autonómicas sobre el mismo espacio físico o sobre el mismo objeto jurídico (STC 31/2010, de 28 de junio, FJ 104). En otras palabras, aunque la Generalitat de Cataluña enuncie como competencias exclusivas las atinentes a la asistencia social, esta circunstancia no enerva las diferentes competencias del Estado que puedan estar implicadas (entre ellas, las previstas en el art. 149.1.17 CE), “que constituyen límites infranqueables a los enunciados estatutarios” (STC 31/2010, FJ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todo lo dicho, han de ser rechazadas las impugnaciones que la Generalitat de Cataluña dirige al Real Decreto-ley 20/2020, por cuanto que los preceptos recurridos, al atribuir la gestión del ingreso mínimo vital al Estado, no vulneran las competencias autonómicas de carácter ejecutivo que aquella tiene reconocida constitucional y estatutariamente en materia de Seguridad Social, al suponer el legítimo ejercicio por el Estado de las que le atribuye el art. 149.1.17 CE sobre “legislación básica y régimen económico de la Seguridad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núm. 1140-2021, promovido por el Gobierno de Cataluña contra los arts. 17.1, 22.1 y 2, 24.1, 25.1 y 2, 26.1 y 2, las disposiciones adicionales primera y cuarta, la disposición transitoria primera, apartados 1, 5, 8, 9 y 10, y la disposición final novena del Real Decreto-ley 20/2020, de 29 de mayo, por el que se establece el ingreso mínimo vital.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inconstitucionalidad núm. 1140-2021,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expreso mi discrepancia con el fallo y con la argumentación de la sentencia desestimatoria del recurso de inconstitucionalidad 1140-2021, interpuesto por el Gobierno de la Generalitat de Cataluña, contra el Real Decreto-ley 20/2020, de 29 de mayo, por el que se establece el ingreso mínimo vital (IMV).</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esta opinión disidente se expresan como sigue.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Precisiones sobre la delimitación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estoy de acuerdo con el encuadramiento material que hace la sentencia del IMV, en el ámbito competencial de la Seguridad Social (art. 149.1.17 CE), entiendo que no se detalla de forma adecuada la razón que justifica el cambio de categorización de este tipo de ayudas sociales que, tradicionalmente, se vienen considerando asistencia social. La sentencia se ampara en la falta de controversia en torno a este tema para no desarrollar la argumentación al respecto, pero, aun así, la precisión hubiera sido deseable teniendo en cuenta el motivo que justifica la existencia de este tipo de prestaciones económicas directas.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 de recordarse que la recomendación (UE) 2017/761 de la Comisión, de 26 de abril de 2017, sobre el pilar europeo de derechos sociales, establece en su apartado 14 que “toda persona que carezca de recursos suficientes tiene derecho a unas prestaciones de renta mínima adecuadas que garanticen una vida digna a lo largo de todas las etapas de la vida, así como el acceso a bienes y servicios de capacitación. Para las personas que pueden trabajar, las prestaciones de renta mínima deben combinarse con incentivos a la (re)integración en el mercado laboral”. Por tanto, el enfoque del IMV, como derecho de ciudadanía se construye a nivel europeo y se proyecta hacia los Estados miembros, que adquieren una obligación positiva de desarrollo, aunque se trate de una disposición de soft law comunitario.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del Estado español, incluso antes de que la Comisión elaborase la recomendación citada, varias comunidades autónomas habían regulado ya distintas modalidades de prestaciones de renta mínima, en particular las autonomías que habían reforzado su posición como garantes de los derechos sociales de la ciudadanía. Por tanto, cuando el Gobierno aprueba el Real Decreto-ley 20/2020, asumiendo la responsabilidad del Estado en relación con la erradicación de la pobreza y la superación de la desigualdad económica causante de muchas desigualdades sociales, varias comunidades autónomas tenían su propia regulación al respecto, en ejercicio de sus propias competencias en este ámbito. En el caso de Cataluña, se reguló por primera vez este tipo de ayuda, bajo la denominación de renta mínima de inserción, en la Ley 10/1997, de 3 de julio, de la renta mínima de inserción, derogada posteriormente por la Ley 14/2017, de 20 de julio, de la renta garantizada de ciudadanía, siendo esta última la denominación actual de la ayuda equivalente al IMV en la comunidad autónoma de Cataluña. El derecho a esta renta mínima de inserción es reconocido como tal en el art. 24.3 de la Ley Orgánica 6/2006, de 19 de julio, de reforma del Estatuto de Autonomía de Cataluña (EAC), que se refiere a los derechos en el ámbito de los servicios sociales reconociendo que “las personas o las familias que se encuentran en situación de pobreza tienen derecho a acceder a una renta garantizada de ciudadanía que les asegure los mínimos de una vida digna, de acuerdo con las condiciones que legalmente se establecen”.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las comunidades autónomas venían ejerciendo funciones normativas y ejecutivas en materia de rentas mínimas de inserción o ingreso mínimo vital, apoyándose en la base competencial de la asistencia social, y en supuestos como el de Cataluña, también en el reconocimiento de un derecho social de ciudadanía, hubiera sido necesario que el tribunal explicara adecuadamente la reconsideración del encuadre que formula la sentencia, acudiendo para ello a la consolidada jurisprudencia previa, que marca los límites entre el art. 149.1.17 CE, en materia de Seguridad Social, y el art. 148.1.20 CE, relativo a la asistencia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esta doctrina, que la sentencia cita pero, a mi juicio, de forma descontextualizada, en nuestro modelo de reparto competencial cabe la existencia de una asistencia social “interna” al sistema de Seguridad Social, en el que hasta ahora se integraban las pensiones no contributivas de invalidez y jubilación al conformar el patrimonio y caja única del sistema de Seguridad Social (SSTC 239/2002, de 11 de diciembre, y 33/2014, de 27 de febrero). Y cabe también la existencia de una asistencia social “externa” al sistema de Seguridad Social, que puede ejercerse por las comunidades autónomas al amparo de sus propias competencias si estas han sido adecuadamente asumidas en los respectivos estatutos de autonomía y bajo la cobertura proporcionada por el art. 148.1.20 CE. El mismo razonamiento podría proyectarse ahora al IMV y las rentas autonómicas de inserción, integrando el primero el patrimonio y caja única del sistema de Seguridad Social y las segundas la asistencia social “externa”. Un razonamiento tal podría deducirse de la sentencia, pero no aparece adecuadamente formulado.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hubiera cerrado el argumento, habría quedado claro que las rentas mínimas de inserción autonómicas no tienen por qué desaparecer del sistema de protección, porque no ha desaparecido la competencia autonómica que les da cobertura, ni la desigualdad estructural que justifica su existencia. Y esa competencia seguirá activa siempre que las comunidades autónomas actúen de forma complementaria al sistema universal, previsto para todo el territorio nacional para garantizar el igual acceso de toda la ciudadanía a ese montante económico mínimo, que se considera imprescindible para superar condiciones de pobreza severa.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explicación sobre delimitación competencial que se contiene en el fundamento jurídico 3 i) y se desarrolla de nuevo en el fundamento jurídico 5, no refleja adecuadamente las posibilidades que ofrece la distribución territorial de competencias en esta materia y tampoco es nítida a la hora de identificar la naturaleza del ingreso mínimo vital. Del mismo modo que en las SSTC 76/1986, de 9 de junio, o 239/2002, de 11 de diciembre se reconoció que quedaba dentro de la competencia autonómica el reconocimiento de complementos a pensiones de jubilación, invalidez, viudedad u orfandad, aunque estas estuvieran incluidas en el régimen general de la Seguridad Social, hubiera resultado conveniente que, en la sentencia que ahora nos ocupa, se dejase claro que las modalidades de rentas mínimas de inserción previstas por las comunidades autónomas pueden actuar extramuros del sistema de la Seguridad Social sin mayor dificultad, siempre que respondan a técnicas de protección distintas de las propias de la Seguridad Social. Sería de lamentar que una comprensión errónea de la sentencia llevase a suprimir ayudas sociales, necesarias para determinados colectivos en particular situación de vulnerabilidad. Que el Estado regule las rentas mínimas de inserción también puede encontrar acomodo en el art. 149.1.1 CE, para asegurar la igualdad de todos los residentes en España en el acceso a esta prestación básica, pero este objetivo y sustento sobre la base del ejercicio de derechos (sociales) no impide el margen de mejora del modelo de inserción que pueden asumir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facultades ejecutivas en el marco de la competencia sobre Seguridad Social y sobre el régimen económico de la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sostiene la sentencia, una vez concluido que la materia en que se incardinan los preceptos impugnados es la de Seguridad Social, es preciso acudir al régimen de distribución de funciones que marcan la Constitución y el Estatuto de Autonomía de Cataluña en relación con este ámbito competencial. A este respecto, resulta incontrovertido que el art. 149.1.17 CE atribuye al Estado la legislación básica y régimen económico de la Seguridad Social, mientras que admite la posibilidad de que las comunidades autónomas asuman la ejecución de los servicios de la Seguridad Social, opción a la que se acoge el art. 165 del Estatuto de Autonomía de Cataluña cuando dispone que: “1. Corresponde a la Generalitat, en materia de Seguridad Social, respetando los principios de unidad económico-patrimonial y solidaridad financiera de la Seguridad Social, la competencia compartida, que incluye: a) El desarrollo y la ejecución de la legislación estatal, excepto las normas que configuran el régimen económico. b) La gestión del régimen económico de la Seguridad Social. c) La organización y la gestión del patrimonio y los servicios que integran la asistencia sanitaria y los servicios sociales del sistema de la Seguridad Social en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este marco normativo, el recurso de inconstitucionalidad planteado por la Generalitat de Cataluña, de exclusivo contenido competencial porque en nada se cuestiona la naturaleza o necesidad misma del IMV, reclama para la comunidad autónoma la reserva de las facultades ejecutivas en materia de Seguridad Social, esto es, la organización y la gestión de la solicitud y abono de la renta mínima de inserción como servicio social propio del sistema de la Seguridad Social en Cataluña. Posibilidad, por lo demás, expresamente reconocida a los territorios forales en la disposición adicional quinta del real decreto ley. En otras palabras, la recurrente pretende que la “ventanilla” ante la que el ciudadano debe solicitar la nueva prestación debe ser autonómica y debe ser la comunidad autónoma la que realice la gestión de la prestación (reconocimiento y control), aunque la normativa aplicable sea enteramente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para resolver esta pretensión, la sentencia recurre al canon fijado por la jurisprudencia previa en relación con el art. 149.1.17 CE, pero mezclando entre sí, de modo desafortunado, las dos dimensiones competenciales que engloba este título. Y es que el art. 149.1.17 CE, integra dos materias competencialmente distintas. De un lado la Seguridad Social y de otro lado el régimen económico de la Seguridad Social (STC 195/1996, de 28 de noviembre). En el fundamento jurídico 4 a) la sentencia sostiene que el Estado, al regular el IMV, está ejerciendo las facultades que le son propias tanto en virtud de sus competencias en materia de Seguridad Social, como en lo que hace al régimen económico de la Seguridad Social. Se insiste en ello en el fundamento jurídico 5, al formular el análisis pormenorizado de los preceptos impugnados. Pero, a mi juicio, esta argumentación no es adecuada porque no responde a la controversia planteada, ni se alinea con la doctrina previa existente en relación con el art. 140.1.17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admite que la materia controvertida es Seguridad Social, entonces no existe margen alguno para que el Estado asuma facultades ejecutivas, y hubiera debido estimarse el recurso de inconstitucionalidad. La jurisprudencia previa del Tribunal Constitucional sostiene que la regulación básica integra la fijación de los requisitos, alcance y régimen jurídico de las prestaciones del sistema público de Seguridad Social —campo de aplicación, afiliación, cotización y recaudación, y acción protectora (STC 39/2014, de 11 de marzo, FJ 8)—, lo que incluye la determinación del “modelo de gestión” de las prestaciones de Seguridad Social, que no puede ser definido por una comunidad autónoma (STC 128/2016, de 7 de julio, FJ 9). Pero no deja de tratarse de una competencia normativa, y en ningún caso ejecutiva. La sentencia confunde, a mi juicio, la facultad de regular el modelo de gestión de las prestaciones, con la facultad para gestionar el modelo previamente diseñado. Y si estamos hablando de la materia competencial de Seguridad Social, como es el caso, la regulación del modelo puede ser estatal, pero no lo será su puesta en práctica. Las comunidades autónomas tienen la totalidad de las competencias ejecutivas en materia de Seguridad Social según el desarrollo jurisprudencial dado hasta la fecha al art. 149.1.17 (por todas reléanse las SSTC 46/1985, de 26 de marzo, FJ 2, y 195/1996, de 28 de noviembre,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Cosa distinta es que se hubiera asumido de forma clara que la competencia específica controvertida se refería al régimen económico de la Seguridad Social, en cuyo caso la sentencia debiera haberlo aclarado convenientemente. En este supuesto, como efectivamente sostiene la sentencia, no se podrían descartar absolutamente las competencias ejecutivas del Estado, aunque también era posible, desde un análisis más complejo, llegar a una solución desestimatoria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reserva competencial relativa al régimen económico de la Seguridad Social, “además de la legislación, puede comportar la atribución de las competencias de ejecución necesarias para configurar un sistema materialmente unitario” (STC 195/1996, de 28 de noviembre, FJ 6). Como expuso la STC 124/1989, de 7 de julio, “la mención separada del ‘régimen económico’ como función exclusiva del Estado trataba de garantizar la unidad del sistema de la Seguridad Social, y no solo la unidad de su regulación jurídica, impidiendo diversas políticas territoriales de Seguridad Social en cada una de las comunidades autónomas. En su dimensión o expresión jurídica, el principio de unidad presupuestaria de la Seguridad Social significa la unidad de titularidad y por lo mismo la titularidad estatal de todos los fondos de la Seguridad Social, puesto que si faltara un único titular de los recursos financieros del sistema público de aseguramiento social, tanto para operaciones presupuestarias como extrapresupuestarias, no podría preservarse la vigencia efectiva de los principios de caja única y de solidaridad financiera, ni consecuentemente la unidad del sistema”.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de acuerdo con la jurisprudencia precedente, si el reconocimiento al Estado de la competencia sobre la legislación básica en Seguridad Social supone su capacidad para establecer una normativa unitaria, la reserva al Estado de la competencia sobre el régimen económico de la Seguridad Social, sobre la denominada caja única, justifica su capacidad para hacerse cargo de funciones ejecutivas si se dan determinadas condiciones.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STC 133/2019, de 13 de noviembre, el Tribunal Constitucional trató de acomodar la reserva de la competencia sobre actos ejecutivos al Estado, que se realiza en el art. 149.1.17 CE cuando se le reconoce la competencia sobre el régimen económico de la Seguridad Social, con el reconocimiento de competencias ejecutivas a las comunidades autónomas en los estatutos de autonomía, considerando que la previsión estatutaria relativa a la gestión autonómica del régimen económico de la Seguridad Social presenta un condicionamiento intrínseco a la propia noción del sistema de Seguridad Social: “las concretas facultades que integran la competencia estatutaria de gestión del régimen económico de la Seguridad Social serán solo aquellas que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 Tales facultades autonómicas deben, en suma, conciliarse con las competencias exclusivas que sobre la gestión del régimen económico la Constitución ha reservado al Estado, en garantía de la unidad y solidaridad del sistema público de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los estatutos de autonomía reconocen competencias ejecutivas a las comunidades autónomas, incluso en materia de gestión del régimen económico de la Seguridad Social, pero tal reconocimiento debe acomodarse a la exigencia de que, al ejercer tales competencias ejecutivas, no se pueda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competencias ejecutivas autonómicas en relación con el IMV.</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del ingreso mínimo vital no es posible sostener la existencia de facultades estatales de ejecución si se hace referencia a la competencia estatal en materia de Seguridad Social, al ser esta exclusivamente normativa. Pero tampoco es posible sostener la reserva de facultades ejecutivas a favor del Estado si se analiza la competencia en clave del régimen económico de la Seguridad Social, ya que no se da ninguna de las condiciones de reserva que acaban de ser expuestas.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carácter reglado de las ayudas, que implica el otorgamiento de la prestación si se cumplen unos requisitos cerrados, no interpretables por el poder que gestione la tramitación y el reconocimiento, impide que se vea afectada la unidad del sistema o perturbado su funcionamiento económico uniforme.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es posible sostener que con la gestión estatal no se impide que se engendren directa o indirectamente desigualdades entre los ciudadanos en lo que atañe a la satisfacción de sus derechos y al cumplimiento de sus obligaciones de seguridad social, pues el carácter reglado de la prestación impide que se produzcan tales desigualdades si la gestión es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 posible considerar que quede cuestionada la titularidad estatal de todos los recursos de la Seguridad Social por el hecho de que la competencia de reconocimiento y gestión de la prestación se asuma por las comunidades autónomas. No puede ignorarse que el art. 22 del decreto ley atribuye al Instituto Nacional de la Seguridad Social la competencia para el reconocimiento y el control de la prestación económica, pero no atribuye el pago de la misma al INSS por lo que cabría considerar que el pago puede quedar reservado a la Tesorería General de la Seguridad Social, como ocurre en el caso de las pensiones no contributivas de invalidez y de jubilación, que son gestionadas por las comunidades autónomas por previsión del art. 373 texto refundido de la Ley general de la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preocupante, de hecho, como podría proyectarse esta nueva doctrina sobre los actos de gestión de las pensiones no contributivas (jubilación e invalidez) que actualmente se vienen realizando por las comunidades autónomas, atribución que fue validada por la STC 128/2016, de 7 de julio, y que la ponencia dice asumir. Y si bien la sentencia trata de afrontar esta dificultad argumental descartando la equiparación de estas pensiones con el IMV, las razones que ofrece para ello no hacen sino incidir en lo que entiendo que son errores conceptuales. Para la sentencia la circunstancia de que la Generalitat de Cataluña gestione ya las prestaciones no contributivas referidas no es argumento bastante para exigir la gestión autonómica del ingreso mínimo vital “pues en estos casos cuenta con un título jurídico bastante, al haberse producido la asunción de los correspondientes servicios de acuerdo con lo dispuesto tanto en la disposición adicional cuarta de la Ley 26/1990, de 20 de diciembre, por la que se establecen en la Seguridad Social prestaciones no contributivas, así como en el art. 373 del texto refundido de la Ley general de la Seguridad Social, aprobado por el Real Decreto Legislativo 8/2015, de 30 de octubre [STC 128/2016, FJ 3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título jurídico que funda la titularidad de una competencia no es la existencia del correspondiente traspaso de competencias, sino su reconocimiento en las normas que rigen la distribución de competencias, la Constitución y los estatutos de autonomía. Los traspasos de competencias son consecuencia y reflejo de tal distribución de competencias y no al contrario. No es posible afirmar que Cataluña no tiene competencia sobre la gestión del ingreso mínimo vital porque no ha habido traspaso y sí la tiene sobre las pensiones no contributivas de jubilación e invalidez porque si lo ha habido, cuando el título competencial que sostiene la facultad de actuar sobre uno o sobre las otras es exactamente 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sentencia desestimatoria del recurso de inconstitucionalidad planteado por la Generalitat, no solo consolida la privación a la Comunidad Autónoma de Cataluña de competencias que le son propias, efectuada por vía de decreto-ley, sino que introduce una variante muy discutible en la jurisprudencia previa relativa al art. 149.1.17 CE. La sentencia difumina los contornos, hasta la fecha claros, entre la competencia normativa en materia de seguridad social, y la competencia, más amplia, en materia de régimen económico de la Seguridad Social, lo que viene a ser tanto como interpretar la competencia del art. 149.1.17 CE como exclusiva y completa del Estado sobre la Seguridad Social y su régimen económico. Y no puedo estar de acuerdo con esta mutación interpretativa que, además, no se formula abierta y expresamente por la mayoría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septiembre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