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86</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16 de septiembre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González-Trevijano Sánchez, don Antonio Narváez Rodríguez, don Ricardo Enríquez Sancho y don Cándido Conde-Pumpido Tourón y la magistrada doña María Luisa Balaguer Callejón, en el recurso de amparo núm. 5739-2021, promovido por don Josep Costa i Roselló,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13 de septiembre de 2021, don Josep Costa i Roselló, representado por el procurador de los tribunales don Carlos Ricardo Estévez Sanz y asistido por los letrados don Gonzalo Boye y doña Isabel Elbal Sánchez, interpuso recurso de amparo contra el auto de la Sala Civil y Penal del Tribunal Superior de Justicia de Cataluña de 16 de marzo de 2021 dictado en las diligencias indeterminadas núm. 11-2021, por el que dicha Sala acordó declarar su competencia para conocer de la querella presentada contra el recurrente y otros por el fiscal superior de Cataluña “por un delito de desobediencia a resoluciones judiciales o a decisiones u órdenes de la autoridad superior, cometido por una autoridad o funcionario público” y admitió a trámite la querella formulada; el auto de 12 de julio de 2021, por el que se desestimó el recurso de súplica interpuesto contra la anterior resolución y el auto de 16 de julio de 2021 por el que resolvió la aclaración formulada contra el citado auto de 12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fue vicepresidente primero de la mesa del Parlament de Cataluña entre el 17 de enero de 2018 y el 12 de marzo de 2021 y en el ejercicio de este cargo adoptó resoluciones que, a juicio del Ministerio Fiscal, podrían ser constitutivas de delito por desobedecer resoluciones del Tribunal Constitucional, por lo que interpuso una querella contra el recurrente y los demás miembros de la mesa. En el recurso de amparo se aduce que las resoluciones impugnadas, al admitir a trámite la querella presentada por el Ministerio Fiscal, son lesivas de derechos fundamentales. Se alega que vulneran el derecho del recurrente a acceder en condiciones de igualdad a los cargos públicos (art. 23.2 CE) en relación con el derecho a participar en los asuntos públicos por medio de representantes (art. 23.1 CE); el derecho a la igualdad sin discriminación (art. 14 CE); el derecho a la tutela judicial efectiva, al juez imparcial y al juez predeterminado por la ley (art. 24 CE); el derecho a la libertad ideológica (art. 16 CE); la libertad de expresión (art. 20 CE) y la libertad de reunión y manifestación (art. 21 CE). Se solicita que se estime el amparo, se declare que al recurrente le han vulnerado los referidos derechos fundamentales y que se anulen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otrosí primero del escrito de demanda se recusa a todos los magistrados que actualmente componen el Tribunal Constitucional al apreciar que todos ellos incurren en las causas de recusación 7, 10, 11 y 13 de las previstas en el artículo 219.1 de la Ley Orgánica del Poder Judicial (LOPJ). En el otrosí segundo se solicita la suspensión de las resoluciones impugnadas como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fundamenta la recusación de todos los magistrados que integran el Tribunal Constitucional en que la causa penal en la que han recaído las resoluciones impugnadas en este proceso constitucional tiene su origen en la deducción de testimonio de particulares acordada por el Pleno del Tribunal Constitucional en los AATC 9/2020 y 11/2020, de 28 de enero, y 16/2020, de 11 de febrero por incumplir el mandato del párrafo primero del art. 87.1 de la Ley Orgánica del Tribunal Constitucional (LOTC). Según aduce, los magistrados que componen el Tribunal “no solo dictaron las resoluciones supuestamente desobedecidas, sino que tiene la condición de denunciantes en la causa penal que se ha incoado contra el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de amparo sostiene que plantea el incidente de recusación “por ser necesario el respeto del derecho a la imparcialidad judicial a que hace referencia el art. 22 LOTC y que se integra en el derecho a un juicio justo protegido por el art. 6 del Convenio europeo de derechos humanos”. También señala que el planteamiento de esta recusación tiene relación directa con el procedimiento de ejecución de resoluciones y sentencias del Tribunal que se introdujo mediante la reforma de la Ley Orgánica del Tribunal Constitucional de 2015 y que este procedimiento conlleva imponer “obligaciones a autoridades, empleados públicos e incluso particulares a título personal, sin previsión legal para garantizar el derecho a la tutela judicial efectiva de quien recibe esas órdenes de hacer o no hacer”. Aduce, por otra parte, que la Ley Orgánica 15/2015, de 16 de octubre, de reforma de la Ley Orgánica 2/1979, de 3 de octubre, del Tribunal Constitucional, para la ejecución de las resoluciones del Tribunal Constitucional como garantía del Estado de Derecho, “lamina su percepción [del Tribunal] como un árbitro neutral” (invoca el dictamen de la Comisión de Venecia sobre la referida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alega que el hecho de que no existan magistrados imparciales que puedan conocer de este incidente de recusación es una situación que ha sido provocada por los propios magistrados recusados. Entiende el recurrente que la inexistencia de previsión legal que permita la sustitución de los magistrados en estos supuestos no es un motivo que permita inadmitir la presente recusación. Afirma también que el art. 92 LOTC no dispone que hayan de ser obligatoriamente la totalidad de los magistrados quienes instruyan y resuelvan los incidentes de ejecución. Considera que es el propio Tribunal el que discrecionalmente ha decidido que participen todos los magistrados en la resolución de los referidos incidentes. Por ello, afirma que no es imputable al recurrente el que no existan magistrados imparciales que puedan resolver los incidentes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Aduce el demandante de amparo, por otra parte, que el manifiesto incumplimiento del deber de renovación por parte del Congreso de los Diputados no puede privarle del derecho a un tribunal imparcial. Sostiene que, como quienes acuerdan deducir testimonio contra el recurrente han sido todos los magistrados del Tribunal y la deducción de testimonio conlleva efectuar un juicio sobre la eventual responsabilidad penal del recurrente por un supuesto delito de desobediencia, los magistrados del Tribunal carecen de imparcialidad objetiva y subjetiva y que por este motivo están obligados a abstenerse al concurrir la causa prevista en el art. 219.7 LOPJ (ser o haber sido denunciante o acusador de cualquiera de las partes). Asimismo, considera que concurre la causa 11 del citado art. 219, al apreciar que todos los magistrados han participado y dictado resoluciones del pleito o causa en anterior instancia. Por último, aduce también las causas 10 (tener interés directo o indirecto el pleito) y 13 (haber ocupado cargo público, desempeñado empleo o ejercida profesión con ocasión de los cuales haya participado directa o indirectamente en el asunto objeto del pleito o causa o en otro relacionado con el mismo) al haber dictado los magistrados del tribunal las resoluciones supuestamente desobedecidas que han dado lugar a la admisión a trámite de la querella.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solicita que se tenga formulada recusación de los magistrados que conforman el Pleno del Tribunal Constitucional (don Juan José González Rivas, doña Encarna Roca Trias, don Andrés Ollero Tassara, don Santiago Martínez-Vares García, don Juan Antonio Xiol Ríos, don Pedro José González-Trevijano Sánchez, don Antonio Narváez Rodriguez, don Alfredo Montoya Melgar, don Ricardo Enríquez Sancho, don Cándido Conde-Pumpido Tourón y doña María Luisa Balaguer Callejón) al amparo de las causas 7, 10, 11 y 13 del art. 219 LOPJ y que se estime la recusación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14 de septiembre de 2021, conforme establece el art. 10.1 n) LOTC, el Pleno, a propuesta del presidente, acordó recabar para sí el conocimiento del presente recurso de amparo, que se estaba tramitando en la Sala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haberse formulado incidente de recusación respecto de todos los magistrados que componen el Pleno del Tribunal Constitucional, por la providencia citada, con suspensión de las actuaciones correspondientes al recurso de amparo núm. 5739-2021, se designó ponente de este incidente al magistrado don Juan Antonio Xiol Ríos para que proponga al Pleno la resolución que proceda.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ha indicado en los antecedentes, el 13 de septiembre de 2021, el procurador de los tribunales don Carlos Ricardo Estévez Sanz, en nombre y representación de don Josep Costa i Roselló, interpuso recurso de amparo contra los autos de la Sala Civil y Penal del Tribunal Superior de Justicia de Cataluña de 16 de marzo, de 12 de julio de 2021 y de 16 de julio de 2021, por los que, respectivamente, el Tribunal Superior de Justicia de Cataluña acuerda la admisión a trámite de la querella interpuesta por el Ministerio Fiscal contra el recurrente en amparo y otros por considerar que podían haber incurrido en un delito de desobediencia al no cumplir las resoluciones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otrosí primero del escrito de demanda se formula recusación contra todos los magistrados que en la actualidad componen el Tribunal Constitucional por concurrir en todos ellos las causas 7, 10, 11 y 13 del art. 219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cuestión que ha de dilucidarse es si el Pleno del Tribunal resulta competente para conocer una recusación que afecta a todos sus miembros, habida cuenta de que el artículo 227 LOPJ, de aplicación supletoria según dispone el art. 80 LOTC, impide a los jueces formar parte del órgano que ha de decidir su propia recusación. Esta cuestión ha sido abordada ya por el Tribunal en diversas resoluciones, entre otras muchas AATC 62/2020 y 63/2020, ambos de 17 de junio, FFJJ 2 y “ha considerado que cuando se recusa a la totalidad de sus miembros es inaplicable el citado art. 227 LOPJ. De acuerdo con la jurisprudencia constitucional (entre otros, ATC 269/2014, de 4 de noviembre, FJ 1), la regla establecida en el referido precepto, si bien, como se acaba de indicar, resulta aplicable con carácter general a los procesos constitucionales en virtud del art. 80 LOTC, ha de excepcionarse en los supuestos en los que su aplicación resulta incompatible con la especial naturaleza y estructura del Tribunal Constitucional. Así ocurre en los casos en los que, como en el que ahora se plantea, la recusación se dirige contra todos los magistrados que componen el Pleno. Como ha sostenido el tribunal, “la singular naturaleza del Tribunal Constitucional, que no admite la sustitución de los magistrados que lo componen, y la necesidad de que la aplicación del régimen de recusación y de abstención no conduzca a resultados absurdos o gravemente perturbadores para las funciones que tiene constitucionalmente asignadas, obliga a excluir, como hemos hecho en ocasiones precedentes en las que se ha planteado la recusación integral del colegio de magistrados, la aplicación del art. 227 LOPJ, pues solo así puede alcanzarse, de acuerdo con lo dispuesto en el art. 14 LOTC, el quorum imprescindible para que el tribunal pueda actuar” (AATC 268/2013, 269/2015 y 119/2017, de 7 de septiembre, y en el mismo sentido AATC 443/2007, de 27 de noviembre, FJ 1, y 387/2007, de 16 de octubre, FJ 3). Otra solución supondría una paralización inaceptable del ejercicio de la jurisdicción constitucional (AATC 80/2005, de 17 de febrero; 443/2007, de 27 de noviembre; 126/2008, de 14 de mayo; 268/2014, de 4 de noviembre, y 269/2014, de 4 de noviembre)”. En el mismo sentido AATC 84/2020 y 85/2020, ambos de 21 de julio, FFJJ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de esta doctrina determina que, al encontrarnos ante un supuesto en el que se recusa a todos los magistrados que componen el Tribunal, el Pleno del Tribunal pueda conocer de la recusación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Tribunal ha admitido la posibilidad de denegar la tramitación de una recusación cuando razones procesales o de fondo así lo exijan (AATC 109/1981, de 30 de octubre; 269/2014, de 4 de noviembre; 119/2017, de 7 de septiembre, FJ 3, y 62/2020 y 63/2020, ambos de 17 de junio, FFJJ 3, entre otros muchos). Uno de los motivos que, de acuerdo con la jurisprudencia constitucional, justifica el rechazo a limine de la recusación es que se dirija contra todos los magistrados. El Tribunal ha señalado (AATC 62/2020 y 63/2020, FFJJ 3) que en este tipo de recusaciones “vienen a coincidir dos órdenes de peculiaridades. El primero deriva de la especificidad del Tribunal Constitucional, órgano constitucional único en su género, no integrado en el poder judicial, compuesto por doce únicos magistrados, sin posibilidad alguna de sustitución interna, a cuyo Pleno corresponde la competencia en materia de recusación de sus magistrados [art. 10.1 k) LOTC]. El segundo y principal deriva de la naturaleza misma de la recusación, en la que, propiamente, no se recusa a los magistrados, sino al propio Tribunal Constitucional (ATC 380/1993, de 21 de diciembre, FJ 4). El tribunal ha apreciado que, como en estos casos la recusación va referida al órgano mismo y no a sus integrantes, ‘carece de sustantividad jurídica’ y no es acreedora de una decisión sobre el fondo (ATC 269/2014, de 4 de noviembre, FJ 2). Por ello, las recusaciones que se formulan contra todo el colegio de magistrados ‘son impertinentes y abusivas y deben ser rechazadas sin más’ (ATC 80/2005, de 17 de febrero, FJ 5)”. En este sentido, los AATC 84/2020 y 85/2020, ambos de 21 de julio, FFJJ 2, que citan, a su vez, el ATC 40/2011, de 8 de abril, FJ 8, han establecido que cuando la recusación se vincula a la posición institucional de los magistrados “solo puede considerase como un ejercicio abusivo del derecho de recusación, ya que se evidencia que la pretensión del recusante no es la búsqueda del mayor respeto del derecho a la imparcialidad judicial, del que es instrumental la institución de la recusación, sino imposibilitar el ejercicio de las funciones de la jurisdicción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conclusión, como señalan los citados AATC 84/2020 y 85/2020, FFJJ 2, es acorde con el art. 6 del Convenio europeo para la protección de los derechos humanos y de las libertades fundamentales , ya que este precepto, como ha declarado el Tribunal Europeo de Derechos Humanos, no impide que puedan inadmitirse las recusaciones cuando, como ocurre en el presente caso, la recusación puede considerarse como un intento de paralizar la administración de justicia y ser indicativo del carácter abusivo de la recusación (STEDH de 9 de julio de 2015, asunto A.K. c. Liechtenstein, § 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supuesto, como sucedía en los casos resueltos por los AATC 62/2020 y 63/2020, FFJJ 4, la recusación se plantea contra todos los magistrados que componen actualmente el Tribunal y las causas de recusación que se aducen se fundamentan en que en el ejercicio de su cargo de magistrado del Tribunal Constitucional han dictado resoluciones en otros procesos constitucionales que pueden tener relación con el asunto del que trae causa el recurso de amparo en el que se formula la recusación. Al fundamentar la recusación en este motivo, este incidente no puede prosperar, pues lo que hace el recurrente es recusar al Tribunal Constitucional, no a cada uno de sus magistrados. Como se ha indicado, el Tribunal Constitucional es único en su género y sus miembros son insustituibles. Por ello, han de resolver los procesos constitucionales que la Constitución y su ley orgánica les atribuye sin que puedan dejar de cumplir esta función por haber resuelto otros procesos constitucionales en los que hayan dictado resoluciones que puedan tener relación con las cuestiones planteadas en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tacha dirigida contra todos los magistrados que conforman el Tribunal es equivalente a la descalificación del órgano mismo para conocer del presente recurso de amparo, por lo que, de acuerdo con la jurisprudencia constitucional, la recusación formulada carece de sustantividad jurídica y no es acreedora de una decisión sobre el fondo (AATC 268/2014, de 4 de noviembre, FJ 2; 269/2014, de 4 de noviembre, FJ 2; 119/2017, de 7 de septiembre, FJ 3; 125/2017, de 20 de septiembre, FJ 5; 132/2017, de 3 de octubre; 62/2020, FJ 4, y 63/2020,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recusación formulada por don Josep Costa i Roselló.</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septiembre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