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17 de enero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y el magistrado don Cándido Conde-Pumpido Tourón, en el recurso de amparo núm. 3069-2021, promovido por don Samba Kebe,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mayo de 2021, don Samba Kebe, representado por la procuradora de los tribunales doña Carolina Luisa Granados Bayón, bajo la dirección del letrado don Eduardo A. Muñoz de Dios, interpuso demanda de amparo contra el auto núm. 70/2021, de 15 de febrero, dictado por la Sección Primera de la Sala de lo Penal de la Audiencia Nacional, en apelación contra autos 63-2021, dimanante del procedimiento de orden europea de detención y entrega 21-2021, seguido ante el Juzgado Central de Instrucción núm. 2, sobre cuya admisibilidad debe conocer la Sección Tercera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19 de noviembre de 2021, del Pleno del Tribunal Constitucional, por el que se dispone la composición de las Salas y Secciones del Tribunal Constitucional (“Boletín Oficial del Estado” núm. 280, de 23 de noviembre de 2021), a partir de la referida fecha la Sección Tercera, presidida por el vicepresidente del Tribunal, está integrada por don Juan Antonio Xiol Ríos, don Cándido Conde-Pumpido Tourón y doña Concepción Espejel Jorquera (art.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15 de diciembre de 2021 la magistrada doña Concepción Espejel Jorquera comunicó su voluntad de abstenerse del conocimiento del presente recurso de amparo por entender que concurría la causa 11 del art. 219 de la Ley Orgánica del Poder Judicial (LOPJ), por haber formado parte, en su condición de presidenta de la Sección Primera de la Sala de lo Penal de la Audiencia Nacional, del órgano judicial que dictó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LOPJ, se estima justificada la causa de abstención formulada, puesto que la mencionada magistrada, en atención a haber formado parte del órgano judicial que dictó la resolución impugnada en amparo, está incursa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3069-2021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