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24 de enero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el magistrado don Juan Antonio Xiol Ríos, presidente, y el magistrado don Cándido Conde-Pumpido Tourón, en el recurso de amparo núm. 4616-2021, promovido por don Eugenii Terebov,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julio de 2021, don Eugenii Terebov, representado por la procuradora doña Rosa Sorribes Calle y bajo la dirección del abogado don Albert Carles Subirats, interpuso demanda de amparo contra el auto núm. 28/2021, de 14 de mayo de 2021, del Pleno de la Sala de lo Penal de la Audiencia Nacional, en recurso de súplica núm. 32-2021, dimanante del rollo de sala núm. 44-2020 de la Sección Tercera de la Sala citada, a su vez procedente del procedimiento de extradición núm. 37-2020, del Juzgado Central de Instrucción núm. 4, sobre cuya admisibilidad debe conocer la Sección Tercera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19 de noviembre de 2021, del Pleno del Tribunal Constitucional, por el que se dispone la composición de las Salas y Secciones del Tribunal Constitucional (“Boletín Oficial del Estado” núm. 280, de 23 de noviembre de 2021), a partir de la referida fecha la Sección Tercera, presidida por el vicepresidente del Tribunal, está integrada por don Juan Antonio Xiol Ríos, don Cándido Conde-Pumpido Tourón y doña Concepción Espejel Jorquera (art.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30 de diciembre de 2021 la magistrada doña Concepción Espejel Jorquera comunicó su voluntad de abstenerse en el conocimiento del presente recurso de amparo por entender que concurría la causa décima primera del art. 219 LOPJ, por haber formado parte, en su condición de presidenta de la Sala de lo Penal de la Audiencia Nacional, del órgano judicial que dictó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la magistrada doña Concepción Espejel Jorquera, en virtud de lo previsto en los arts. 80 de la Ley Orgánica del Tribunal Constitucional y 221.4 de la Ley Orgánica del Poder Judicial (LOPJ), se estima justificada la causa de abstención formulada, puesto que la mencionada magistrada, en atención a haber formado parte del órgano judicial que dictó la resolución impugnada en amparo, está incursa en la causa décima primera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Concepción Espejel Jorquera en el recurso de amparo núm. 4616-2021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enero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