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26 de enero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en la cuestión de inconstitucionalidad núm. 6000-2021, planteada por la Sección Quinta de la Sala de lo Contencioso-Administrativo del Tribunal Superior de Justicia de Cataluña respecto de los apartados 2, 3, 4 y 5 de la disposición adicional trigésima (“Financiación de las guarderías municipales”) de la Ley del Parlamento de Cataluña 12/2009, de 10 de julio, de educación, redactados por el art. 172.3 de la Ley del Parlamento de Cataluña 5/2020, de 29 de abril, de medidas fiscales, financieras, administrativas y del sector público, y de creación del impuesto sobre instalaciones que inciden sobre el medio ambiente,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septiembre de 2021 tuvo entrada en el registro de este tribunal un oficio de la Sección Quinta de la Sala de lo Contencioso-Administrativo del Tribunal Superior de Justicia de Cataluña al que se acompañaba, además del testimonio de las actuaciones seguidas en el recurso de apelación núm. 41-2020, el auto de 2 de junio de 2021, por el que se acordaba promover una cuestión de inconstitucionalidad respecto de los preceptos citados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19 de marzo de 2018 el Ayuntamiento de Corbera de Llobregat requirió a la Generalitat de Cataluña el pago de las cantidades correspondientes a las subvenciones autonómicas para el sostenimiento de los centros docentes municipales de educación infantil de primer ciclo, correspondientes a los cursos escolares 2012-2013 a 2017-2018, por un importe de 647 000 €. Contra la desestimación por silencio administrativo de dicha solicitud, el día 9 de julio de 2018, el citado ayuntamiento interpuso un recurso contencioso-administrativo (núm. 286-2018), que fue desestimado por la sentencia del Juzgado de lo Contencioso-Administrativo núm. 1 de Barcelona núm. 209/2019, de 3 de septiembre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la anterior resolución, la corporación municipal interpuso un recurso de apelación (núm. 41-2020) ante la Sala de lo Contencioso-Administrativo del Tribunal Superior de Justicia de Cataluña, correspondiendo por turno a la Sección Quinta. Una vez seguidos los trámites procesales, por diligencia de ordenación de 5 de marzo de 2020, se declararon conclusas las actuaciones, quedando pendiente para votación y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providencia de 23 de abril de 2021 se acordó, al amparo del art. 35.1 de la Ley Orgánica del Tribunal Constitucional (LOTC), y con suspensión del plazo para dictar sentencia, dar audiencia a las partes y al Ministerio Fiscal para que, en el plazo común e improrrogable de diez días, pudieran alegar sobre la pertinencia de plantear una cuestión de inconstitucionalidad, o sobre el fondo de esta, respecto de los apartados 2, 3, 4, 5 y 6 de la disposición adicional trigésima (“Financiación de las guarderías municipales”) de la Ley del Parlamento de Cataluña 12/2009, redactados por el art. 172.3 de la Ley del Parlamento de Cataluña 5/2020, de 29 de abril, por posible vulneración de los arts. 9.3, 14, 24.1, 117.3, 142 y 149.1.6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Ministerio Fiscal presentó sus alegaciones el día 6 de mayo de 2021, en las que, tras recordar que la cuestión se planteaba en los mismos términos que en el auto de ese tribunal de 9 de febrero de 2021, consideraba que se cumplían los presupuestos procesales relativos a la correcta identificación de las normas que suscitaba las dudas de constitucionalidad y de los preceptos constitucionales posiblemente infringidos, así como a la debida formulación del juicio de aplicabilidad y relevancia, por lo que concurrían los requisitos formales exigibles.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la abogada de la Generalitat de Cataluña, el día 7 de mayo de 2021, presentó un escrito en el que objetaba la falta de relevancia del apartado 6 de la disposición adicional trigésima y, en cuanto al resto, se oponía al planteamiento por razones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tras una referencia a los hechos de los que trae causa la presente cuestión de inconstitucionalidad, expone los razonamientos jurídicos en los que se fundamenta: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identificando el acto impugnado, que es la desestimación presunta del requerimiento dirigido por el Ayuntamiento de Corbera de Llobregat al Departamento de Enseñanza de la Generalitat de Cataluña sobre la aportación económica para el sostenimiento de plazas para niños de cero a tres años en las guarderías infantiles de titularidad municipal. A continuación, afirma que dicho tribunal ya ha planteado una cuestión de inconstitucionalidad previa sobre esta misma materia mediante auto de 9 de febrero de 2021, cuyo contenido resulta plenamente aplicable al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señalaba dicho auto, concluye que debe excluirse de la cuestión de inconstitucionalidad el apartado 6 de la disposición adicional trigésima de la Ley catalana 12/2009, por no ser relevante para la resolución del caso. El resto de la argumentación se limita a la reproducción literal de lo señalado en dicha resolución, tanto respecto de la posible vulneración de los arts. 24.1, 117.3 y 149.1.6 CE (apartado cuarto) como sobre la infracción de los arts. 9.3, 14 y 142 CE (apartado quinto) en que incurrirían los apartados 2, 3, 4 y 5 de la citada disposición adicional trigésima de la Ley del Parlamento de Cataluña 12/2009.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síntesis, en aquel auto de 9 de febrero de 2021 la Sala entendía que se producía una interferencia del legislador autonómico en la eficacia de la sentencia judicial pendiente de dictarse, con infracción del principio de exclusividad de la potestad jurisdiccional reconocida en el art. 117.3 CE, en conexión con la tutela judicial efectiva del art. 24.1 CE, y de la competencia exclusiva del Estado en materia procesal prevista en el art. 149.1.6 CE, toda vez que también se pretende regular la forma y plazos de ejecución de una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segundo grupo de vulneraciones, el auto alegaba que, frente a las cantidades reconocidas judicialmente a otros ayuntamientos en concepto de financiación de las guarderías infantiles, la norma cuestionada introducía un elemento de desigualdad contrario al art. 14 CE y a los principios de seguridad jurídica e interdicción de la arbitrariedad (art. 9.3 CE). Asimismo, se afectaba a la suficiencia financiera municipal consagrada en el art. 142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octubre de 2021, el Pleno acordó oír a la fiscal general del Estado para que, en el plazo de diez días, y a los efectos que determina el art. 37.1 LOTC, alegase lo que considerase conveniente acerca de la admisibilidad de la presente cuestión de inconstitucionalidad por si hubiese devenido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26 de noviembre de 2021, en el que considera que la cuestión de inconstitucionalidad debe ser inadmitida por haber devenido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más relevantes, recuerda que por STC 159/2021, de 16 de septiembre (recaída en la cuestión de inconstitucionalidad núm. 1939-2021), reiterada por la STC 167/2021, de 4 de octubre (cuestión de inconstitucionalidad núm. 3492-2021), se ha desestimado la cuestión de inconstitucionalidad planteada respecto de los apartados 2, 3, 4 y 5 de la disposición adicional trigésima (“Financiación de las guarderías municipales”) de la Ley del Parlamento de Cataluña 12/2009.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indica el auto de planteamiento, la presente cuestión es idéntica a las dos citadas, hasta el punto de que para la fundamentación jurídica se remite al auto de 9 de febrero de 2021 por el que se planteó la primera de ellas (cuestión núm. 1939-2021). Se da una coincidencia total entre las normas impugnadas y los preceptos constitucionales que se consideran infringidos. Por tanto, resulta plenamente aplicable la STC 159/2021, de 16 de septiembre, que descartó todas las vulneraciones constitucionales suscitadas en el citado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aprecia que la misma sección de la Sala de lo Contencioso-Administrativo del Tribunal Superior de Justicia de Cataluña vuelve a cuestionar ahora los apartados 2, 3, 4 y 5 de la disposición adicional trigésima de la Ley del Parlamento de Cataluña 12/2009, por vulneración de los mismos preceptos constitucionales y por unas razones idénticas a las expuestas en el auto de 9 de febrero de 2021, al que se remite. Dado que la cuestión planteada por dicho auto ya fue desestimada por la STC 159/2021, concluye que la presente cuestión debe ser inadmitida por notoriamente infundada. En su apoyo cita el ATC 327/2008, de 21 de octubre, FJ único, según el cual es notoriamente infundada una cuestión cuando resulte evidente que la norma legal cuestionada es manifiestamente constitucional, aunque esta evidencia se produzca con carácter sobrevenido, pudiendo el tribunal constatarlo en trámite de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consideraciones anteriores llevan a la fiscal general del Estado a entender que la cuestión planteada ha devenido notoriamente infundada y, por ello, interesa su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Inadmisión de la cuestión de inconstitucionalidad por haber devenido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37.1 LOTC permite que el tribunal rechace, “en trámite de admisión, mediante auto y sin otra audiencia que la del fiscal general del Estado, la cuestión de inconstitucionalidad cuando […] fuere notoriamente infundada la cuestión suscitada”. La falta notoria de fundamento concurrirá “cuando resulte evidente que la norma legal cuestionada […] es manifiestamente constitucional” (por todas, STC 27/1991, de 14 de febrero, FJ 3). Que esta evidencia se produzca solo con carácter sobrevenido al planteamiento de la cuestión no obsta para que este tribunal pueda constatarla en el trámite de admisión de la misma (entre otros muchos, AATC 258/1998, de 24 de noviembre, FJ único; 344/2008, de 28 de octubre, FJ único, y 206/2009, de 30 de junio,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constatación es la que realizamos ahora. Como pone de manifiesto la fiscal general del Estado, las mismas dudas de constitucionalidad que expone la presente cuestión fueron promovidas con idéntica argumentación por el mismo órgano judicial en las cuestiones núm. 1939-2021 y núm. 3492-2021, que dieron lugar a las SSTC 159/2021, de 16 de septiembre y 167/2021, de 4 de octubre, respectivamente. La cuestión ahora examinada tiene el mismo objeto que las que ya han sido desestimadas, lo que conduce a concluir que ya no existe la duda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por haber devenido notoriamente infundada,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