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1599-2020, promovido por doña Dolors Bassa i Coll, representada por el procurador de los tribunales don Aníbal Bordallo Huidobro y asistida por el letrado don Mariano Bergés Tarilonte, contra la sentencia núm. 459/2019, de 14 de octubre, dictada por la Sala de lo Penal del Tribunal Supremo en la causa especial núm. 20907-2017, y contra el auto de fecha 29 de enero de 2020, que desestimó los incidentes de nulidad interpuestos contra la sentencia antes indicada. Han comparecido el abogado del Estado; el partido político Vox, representado por la procuradora de los tribunales doña María del Pilar Hidalgo López y asistido por la letrada doña Marta Asunción Castro Fuertes, y don Carles Puigdemont i Casamajó, representado por el procurador de los tribunales don Carlos Ricardo Estévez Sanz y asistido por el letrado don Gonzalo Boye Tuset.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marzo de 2020, don Aníbal Bordallo Huidobro, procurador de los tribunales, en nombre y representación de doña Dolors Bassa i Coll,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ante esta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la Consellería de Vicepresidencia, Economía y Hacienda de la Generalitat de Cataluña, así como en otros puntos de la ciudad. La denuncia describía conductas protagonizadas por voluntarios de la entidad Assemblea Nacional Catalana (ANC), entre otros, que se valoraban como obstruccionistas de la actividad policial. Las únicas personas que fueron nominalmente citadas en dicha denuncia fueron don Jordi Sànchez i Picanyol, presidente de la ANC, y don Jordi Cuixart Navarro, presidente de la entidad Òmnium Cultural (OC). La denuncia calificó los hechos como constitutivos de un delito de sedición, previsto en los arts. 544 y ss. del Código penal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los delitos de rebelión (art. 472 CP), sedición (art. 544 CP) y malversación de caudales públicos (art. 432 CP) y/o desobediencia (art. 410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antes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Òmniun Cultural y Assemblea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21 de marzo de 2018 se acordó, entre otros pronunciamientos, el procesamiento de la demandante de amparo, junto con otros encausados, por los presuntos delitos de rebelión y de malversación de caudales públicos. Por auto de 9 de mayo de 2018 se desestimaron los recursos de reforma interpuestos contra la anterior resolución; y por auto de 26 de junio de 2018 se desestimaron los recursos de apelación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(auto de 9 de julio de 2018) y remitió las actuaciones y las piezas de convicción a la sala de enjuiciamiento. La sala de enjuiciamiento confirmó la conclusión del sumario por auto de 25 de octubre de 2018 y, mediante otro auto de la misma fecha, declaró abierto el juicio oral contra la recurrente por el mismo delito por el que había sido procesada.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 la demandante como constitutivos de un delito de rebelión de los arts. 472.1, 5 y 7, 473.1, inciso segundo, y 2 (distracción ilegal de caudales públicos) y 478 CP, por el que interesó la imposición de las penas de dieciséis años de prisión y de dieciséis años de inhabilitación absoluta y la condena en costas. No se ejercitó la acción civil, sin perjuicio de la remisión de particulares y de la sentencia al Tribunal de Cuentas, de conformidad con lo previsto en los arts. 18.2 de la Ley Orgánica 1/1982, de 12 de mayo, del Tribunal de Cuentas (LOTCu), y 16, 17 y 49.3 de la Ley 7/1988, de 5 de abril, de funcionamiento del Tribunal de Cuentas (LFTCu),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calificó los hechos imputados a la recurrente como constitutivos de: (i) un delito de sedición de los arts. 544 y 545.1 CP, y (ii) un delito de malversación de caudales públicos del art. 432.1 y 3 CP. Estimando que los referidos delitos se hallan en relación de concurso medial, solicitó la imposición de las penas de once años y seis meses de prisión e inhabilitación absoluta por el mismo tiempo, condena en costas y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 la recurrente era constitutiva de: (i) dos delitos de rebelión de los arts. 472.5 y 7, 473.1 y 2 y 478 CP; (ii) alternativamente, de dos delitos de sedición de los arts. 544 y 545.1 CP; (iii) un delito de organización criminal de los arts. 570 bis.1 y 2 a) y c) y 570 quater.2 CP, y (iv) un delito de malversación de caudales públicos del art. 432.1 y 3 a) y b) CP en relación con el art. 252 CP. Por cada delito de rebelión interesó la imposición de las penas de veinticinco años de prisión y de veinte años de inhabilitación absoluta; alternativamente, por cada delito de sedición solicitó las penas de quince años de prisión y de inhabilitación absoluta; por el delito de organización criminal pidió las penas de doce años de prisión y de veinte años de inhabilitación especial para todas aquellas actividades económicas o negocios jurídicos relacionados con la actividad de la organización o grupo criminal o con su actuación en el seno de los mismos; y por el delito de malversación de caudales públicos interesó la imposición de las penas de doce años de prisión y de veinte años de inhabilitación absoluta. También pidió la condena en costas y, en concepto de responsabilidad civil, solicitó que la demandante de amparo abonara solidariamente con otros acusados la cantidad de 4 279 985,03 €, importe a que ascendería la cuantía malversada.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amparo de lo previsto en el art. 666.1 y ss. LECrim, tanto la demandante como otras personas acusadas presentaron, como artículo de previo pronunciamiento, la declinatoria de jurisdicción. En síntesis, consideraba que los hechos debían ser conocidos por el Tribunal Superior de Justicia de Cataluña y no por la Sala Segunda del Tribunal Supremo, cuya competencia se habría afirmado a partir de un cambio de doctrina injustificado, y que la infracción de las normas de competencia determina, adicionalmente, la lesión de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fecha 27 de diciembre de 2018, la Sala de lo Penal del Tribunal Supremo desestimó la declinatoria de jurisdicción promovida por la demandante. Dicho órgano resolvió confirmar su competencia para conocer de los hechos que las partes acusadoras consideran constitutivos de los delitos de rebelión, sedición, malversación de caudales públicos y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16 de enero de 2019, la demandante presentó el escrito de conclusiones provisionales, conforme a lo dispuesto en el art. 652 LECrim, en el que interesó su libre absolución. Asimismo, propuso la prueba que consideró pertinente y realizó expresa denuncia de la vulneración de sus derechos fundamentales a la libertad, a la tutela judicial efectiva, de defensa y al juez predeterminado por la ley, a la presunción de inocencia, a la legalidad penal, a la libertad ideológica, a la libertad de expresión, de reunión y manifestación y de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fecha 1 de febrero de 2019 se señalaron las fechas de celebración del juicio oral, que se practicó en numerosas sesiones entre el 12 de febrero y el 12 de junio de 2019. Asimismo, el órgano de enjuiciamiento resolvió sobre la admisión de las pruebas propuestas por las partes. En concreto, en el fundamento jurídico décimo (págs. 125 a 136) figuran las pruebas interesadas por la recurrente con indicación de las que fueron admitidas y las que se rechazaron por considerarse impertinentes.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12 de febrero de 2019 y antes del comienzo de la práctica de la prueba en el juicio oral, la defensa de la recurrente, sin perjuicio de remitirse al escrito de defensa y a lo ya dicho por otros letrados sobre la vulneración de diversos derechos fundamentales, rechazó con detalle las razones dadas para fundar la competencia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sus conclusiones definitivas, las partes acusadoras mantuvieron sus calificaciones jurídicas y peticiones de penas respecto de la demandante. Por su parte, esta última elevó a definitivas sus conclusiones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14 de octubre de 2019 recayó sentencia en la referida causa especial, en virtud de la cual la demandante fue considerada autora de: a) un delito de sedición previsto en los arts. 544 y 545.1 CP; y b) un delito de malversación de caudales públicos previsto en los arts. 432.1 y 3 CP. Al serle aplicada la regla penológica prevista en el art. 77.3 CP para el concurso medial, las penas impuestas fueron las de doce años de prisión 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A su vez, fue condenada al pago de cuatro setentaidosavas partes de las costas procesales, sin inclusión de las costas de la acusación popular, y a la responsabilidad pecuniaria que se determinase por la jurisdicción contable, en el ámbito de su competencia y de conformidad con lo previsto en el art. 18.2 LOTCu, y en los arts. 16, 17 y 49.3 LFTCu, para el establecimiento y reclamación definitiva de las cantidades totales desviadas. La demandante fue absuelta de los delitos de rebelión y de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las páginas 24 a 60 de la sentencia condenatoria se consignan los hechos que el tribunal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Generalitat,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Generalitat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6 de septiembre, reguladora del llamado referéndum de autodeterminación, fue publicada en el ‘Diari Oficial de la Generalitat’ núm. 7449 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Doña Carme Forcadell Lluís era la presidenta del Parlament; don Oriol Junqueras i Vies, era en aquellas fechas vicepresidente y consejero de Economía y Hacienda; don Raül Romeva i Rueda, consejero del Departamento de Asuntos y Relaciones Institucionales y Exteriores y Transparencia; don Josep Rull i Andreu, consejero de Territorio y Sostenibilidad; doña Dolors Bassa i Coll, consejera de Trabajo, Asuntos Sociales y Familias; doña Meritxell Borràs i Solé, consejera de Gobernación, Administraciones Públicas y Vivienda; y don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Santiago Vila i Vicente, fue inicialmente consejero de Cultura y asumió con posterioridad, en los primeros días del mes de julio de 2017, el Departamento de Empresa y Conocimiento. En esas fechas se incorporó al Gobierno, como consejero de Presidencia, el acusado don Jordi Turull i Negre. La Consejería de Interior fue asumida, en la misma remodelación del Gobierno, por don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don Jordi Sànchez Picanyol y don Jordi Cuixart Navarro. Eran los líderes respectivos de la Asamblea Nacional Catalana (en adelante, ANC) y de Òmnium Cultural (en adelante, OC),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personas con derecho a voto, la cifra total de votantes ascendió a 2 286 217 personas. Se contabilizaron 2 044 058 votos favorables al ‘Sí’, cifra esta que representaba el 37 por 100 del censo electoral y poco más de una cuarta parte (el 27 por 100)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señores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de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Generalitat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Sí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ochenta y dos de los ciento treinta y cinco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ciento treinta y cinco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 Oficial de la Generalitat de Cataluña’ —en adelante, ‘DOGC’— de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de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de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doña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de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807/XI,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c.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—señora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don Oriol Junqueras, su portavoz don Jordi Turull y el consejero de Asuntos Exteriores don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don Josep Rull Andreu) y Esquerra Republicana de Cataluña, con las entidades soberanistas Òmnium Cultural (representada por una persona ya fallecida), Asamblea Nacional Catalana (representada por su entonces presidenta doña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don Jordi Sànchez asumiera su presidencia— aprobó su propia hoja de ruta en la que aseguraba que velaría por el cumplimiento de las resoluciones del Parlament de Cataluña relativas al impulso del proceso, con especial atención ‘[…]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don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señor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don Jordi Jané por el acusado don Joaquim Forn, para que respaldara sin reservas la celebración del referéndum. Unos días más tarde, ante el rumbo que tomaban los acontecimientos, también dimitió el hasta entonces director general de policía de la Generalitat, don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doña Meritxell Ruiz Isem, y de la Presidencia, doña Neus Munté Fernández, pasando a ocupar sus cargos doña Clara Ponsatí y el acusado don Jordi Turull. También en ese momento fue cesado el consejero de Industria don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don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don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Generalitat dejó de remitir información al Ministerio de Hacienda comunicando que el vicepresidente y consejero de Economía y Hacienda, don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Generalitat,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Generalitat,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don Oriol Junqueras, y de los consejeros de Presidencia, don Jordi Turull, y de Asuntos Institucionales y Exteriores, don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don Jordi Sànchez Picanyol y don Jordi Cuixart Navarro eran los líderes respectivos de la Asamblea Nacional Catalana (ANC) y Òmnium Cultural (OC). Su contribución resultaba decisiva para los fines ideados. Ambas asociaciones cuentan con una amplia e histórica trayectoria de movilización popular. Los señores Sànchez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don Jordi Sànchez Picanyol y don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núm.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OC, a través de la página web ‘www.crídademocracia.cat’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OC,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40 000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de acceder desde la azotea de los edificios. El resto de los agentes de la Guardia Civil pudo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don Jordi Sànchez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señor Sánchez que, hasta tal punto ejercía el control sobre la masa, que se permitió reprochar a su interlocutor la presencia de los efectivos policiales: ‘[…]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don Jordi Cuixart, este y don Jordi Sànchez se dirigieron en diversas ocasiones a la multitud para conducir su actuación. Así, en la tarde del día 20, el señor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don Jordi Sànchez,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don Jordi Sànchez y don Jordi Cuixart, subidos sobre uno de los coches oficiales de la Guardia Civil, se dirigieron una vez más a los presentes. El señor Cuixart manifestó hablar en nombre de las entidades soberanistas, así como del PDeCat, ERC y la CUP-CC, proclamando que ‘todos estaban alzados’ para luchar por su libertad y afirmó que ‘[…] desde ese altar’ —en clara referencia al vehículo policial— el señor Sànchez y él querían convocar a todos los asistentes a una movilización permanente en defensa de los detenidos, emplazándoles a una concentración que tendría lugar a las 12:00 horas del día siguiente, en el Tribunal Superior de Justicia de Cataluña. Por su parte, don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señores Sànchez y Cuixart, que mantuvieron la convocatoria hasta las 00:00 horas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don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don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señores Junqueras, Turull, Rull, Romeva, Forn, Sànchez y Cuixart y las señoras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don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don Raül Romeva dispuso que, a través de Diplocat, se invitara a treinta y tres diputados de diecisiete países para hacer un seguimiento internacional del acto ilegal; doña Carme Forcadell recibió a aquella delegación en el Parlamento autonómico y declaró que ‘los Mossos d’Esquadra no aceptaban el control del Estado que ha ordenado la Fiscalía’; don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don Josep Rull el 21 de septiembre de 2017 manifestó que había impedido atracar un buque para alojar miembros de la Policía Nacional en la bahía de Palamós; los señores Sànchez y Cuixart, el 22 de septiembre de 2017, en diversos medios de comunicación audiovisuales y escritos llamaron a la movilización permanente; don Jordi Turull comunicó que ‘el 1-O está en manos de la gente’ y que ‘el 1-O nos jugamos la independencia’; don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doña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20 000 personas, convocadas por los señores Sànchez y Cuixart, en protesta por las decisiones judiciales adoptadas para impedir la celebración del referéndum declarado ilegal por el Tribunal Constitucional. La acusada doña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2 000 personas, entre las que se hallaban los acusados señora Forcadell y los señores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don Jordi Sànchez y don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esta misma resolución podía leerse lo siguiente: ‘[…] en dicha tesitura se hace del todo previsible que esa actitud renuente al cumplimiento de los pronunciamientos constitucionales se materialice, finalmente, en una jornada del 1 de octubre en la que los querellados, desde su posición en el Govern de la Generalitat de Cataluña, facilite todos los medios a su alcance para la definitiva consecución del referéndum, con clara vulneración de las determinaciones del Tribunal Constitucional. […] Así las cosas, y en el caso que nos ocupa, el artículo 13 de la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don Oriol Junqueras y el consejero de Interior don Joaquim Forn. Dicha reunión tenía como finalidad poner de manifiesto el problema de seguridad ciudadana que podría plantearse el 1 de octubre, debido a la gran cantidad de colectivos movilizados en aquellas fechas —entre ellos cuarenta y dos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don Josep Lluís Trapero —jefe policial de los Mossos— de la posible concurrencia a la votación de dos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señor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señor Forn advirtió́ además que las otras fuerzas de seguridad del Estado solamente ‘[…]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señor Pérez de los Cobos— creyeron en la previsión de ‘normalidad’ afirmada por el acusado señor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señor Forn tuvo como efecto que los centros no fueran sustraídos a la disponibilidad de los ciudadanos llamados a movilizarse para gestionar y hacer posible la jornada de votación. Con esa actitud se evidenció la firme decisión de la consejería bajo la dirección del acusado señor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doña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señor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señor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señores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señoras Borràs i Solé, consejera de Gobernación, Administraciones Públicas y Vivienda, y Bassa i Coll, consejera de Trabajo, Asuntos Sociales y Familias. Fue también notificada a la consejera de la Presidencia, doña Neus Munté i Fernández, predecesora en el cargo del acusado don Jordi Turull i Negre; y al consejero de Interior, don Jordi Jané i Guasch, predecesor a su vez en el cargo, del acusado don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Sí, quien contrató la cesión de uso del espacio del teatro, representado por quien entonces era su presidente, el acusado don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señor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17 690,20 €, fue abonada por medio de transferencia bancaria tramitada por la oficina con el número 5 000 de la sucursal de la entidad Caixabank,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Generalitat: (i) visitas de un nutrido grupo de parlamentarios europeos, entre los días 28 y 29 de septiembre y el 2 de octubre, orientadas a publicitar y legitimar el ilegal referéndum: 43 341 €; (ii) contratación de un equipo de investigación experto en elecciones internacionales, en inglés International Election Expert Research Team (IEERT), dirigido por doña Helena Catt: 177 304,90 €; (iii) contratación con MN2S Managemet Limited de un equipo en el estuviera el político holandés don Willem —Wim— Kok, en los días del referéndum: 54 030 €;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‘referendum.cat’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doña Teresa Guix, para diseño de la web ‘pactepelreferendum.cat’, que luego fue utilizada para la inclusión de vínculos relacionados con el ilegal referéndum. Facturó por el servicio prestado 2 700 €,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don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198 871,8 €.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el apartado B) de la fundamentación jurídica de la sentencia se lleva a cabo el denominado “juicio de tipicidad”. En su punto 3 se descarta que los hechos sean constitutivos de un delito de rebelión, si bien en el punto 4 se aprecia la comisión de un delito de sedición de los arts. 544 y 545 CP, otro de malversación de caudales públicos del art. 432.1 y 3, párrafo último, CP (punto 5) y de un delito de desobediencia previsto en el art. 410 CP (punto 6), mientras que en el punto 7 se rechaza la comisión de un delito de organización criminal. Interesa aquí lo referido a los delitos de sedición y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el órgano judicial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vigésimo primero correspondiente a los “delitos contra la Constitución”, el delito de sedición se incardina dentro del título vigésimo segundo, relativo a los “delitos contra el orden público”, siendo, por tanto, diferente el bien jurídico protegido, al igual que es distinta la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CP,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que el diccionario de la Real Academia Española asocia a los términos “alzar”, “alzarse” o “tumultuario” se vincula de modo exclusivo con el empleo de violencia. Sí exige la Sala abierta hostilidad para apreciar el carácter tumultuario del alzamiento.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requisitos expuestos, la Sala considera que los hechos declarados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la letrada de la administración de justicia actuante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19/2017 y 20/2017 aprobadas por el Parlament,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cabe destacar que, para el órgano sentenciador, el derecho a la protesta “no puede mutar en un exótico derecho al impedimento físico a los agentes de la autoridad a dar cumplimiento a un mandato judicial, y a hacerlo de una forma generalizada en toda la extensión de una comunidad autónoma, en la que por un día queda suspendida la ejecución de una orden judicial”. Por ello, ante un levantamiento proyectado, multitudinario y generalizado no es posible eludir la aplicación del delito de sedición, al quedar la autoridad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punto 5 del apartado B) de la fundamentación jurídica se exponen los motivos por los que el tribunal sentenciador sostiene que los hechos son constitutivos de un delito de malversación de caudales públicos del art. 432.1 y 3, último párrafo,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epígrafes 5.1 a 5.3, la sentencia razona sobre la subsunción de los hechos en el tipo penal referido. En primer lugar, se dice que los miembros del Govern finalmente condenados por este delito ejecutaron, en unidad de acción que determina la común e inequívoca finalidad, actos de manifiesta deslealtad en la administración de fondos públicos —modalidad de conducta que se incardina en el tipo de malversación de caudales públicos tras la reforma operada por la Ley Orgánica 1/2015, de 30 de marzo—. Según se recoge, tanto en el Decreto 140/2017 ya citado como, de modo especial, mediante el acuerdo del Govern de fecha 7 de septiembre, acordaron utilizar “los recursos humanos, materiales y tecnológicos necesarios para garantizar la adecuada organización y desarrollo del referéndum de autodeterminación de Cataluña, así como aquellos de los que ya se dispone”. También se afirma que las decisiones y actuaciones serían tomadas de forma colectiva y colegiada por parte de los miembros del Gobierno y asumidas de manera solidaria. Ahora bien, el tribunal sentenciador sostiene que, conforme a la dogmática y jurisprudencia actual, el simple acuerdo de voluntades no basta para apreciar la coautoría en supuestos de codelincuencia ya consumada; por ello, solo aprecia responsabilidad penal en aquellos consejeros que materializaron actos de dispendio en ejecución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procedente la aplicación del subtipo agravado previsto en el art. 432.3 b), párrafo segundo, CP, pues, tras la reforma operada por la Ley Orgánica 1/2015, de 30 de marzo, se dio nueva redacción a este precepto, de manera que basta con que concurra uno solo de los requisitos citados, esto es “el grave daño” o “el entorpecimiento al servicio público”, para que resulte apreciable el referido subtipo. Por otro lado, el órgano enjuiciador estima acreditado que la disposición de fondos públicos supera ampliamente la cantidad de 250 000 €, y que esa disposición fue ejecutada por quienes tenían la condición de autoridad, con el fin de celebrar un referéndum contrario a la Constitución y al estatuto de autonomía. Además, refiere que todos ellos habían sido personalmente advertidos y reiteradamente requeridos por parte del Tribunal Constitucional, “en su doble condición de titulares de sus departamentos y miembros del Govern, de su obligación de abstenerse de cualquier acto tendente a su preparación y celebración”, así como de la obligación de impedir la celebración del referéndum y de la existencia de responsabilidades penales para el caso de inobservancia.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tribunal sentenciador rechaza el argumento dado por las defensas, relativo a que el Govern, como tal, no puede ser sujeto de contratación. Según se razona, aunque la Ley 9/2017, de 8 de noviembre, de contratos del sector público, en su art. 323.1, al enumerar los órganos de contratación estatales, se refiere a que “los ministros y los secretarios de Estado son los órganos de contratación de la administración general del Estado y, en consecuencia, están facultados para celebrar en su nombre los contratos en el ámbito de su competencia”; sin embargo, señala el tribunal, “[e]n el apartado 2 de ese mismo artículo se establecen los supuestos en que los órganos de contratación del sector público estatal necesitarán la autorización del Consejo de Ministros para celebrar contratos”. Por su parte, el art. 160.6 de la Ley del Parlamento de Cataluña 5/2017, de 28 de marzo, dispone que el Govern podrá actuar como órgano de contratación, en relación con los grandes proyectos estratégicos de carácter horizontal y de especial trascendencia, con la deliberación previa del consejo técnico, siempre que se aprecie la concurrencia de circunstancias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desecha el argumento esgrimido, a fin de excluir la existencia de perjuicio patrimonial, de que muchos de los proveedores habían renunciado al abono de los gastos comprometidos por la administración autonómica o que, en algunos casos, no se habían presentado verdaderas facturas sino “facturas proforma”. De conformidad con el dictamen de las expertas que declararon en el plenario, en la sentencia se considera que el momento en que el acreedor realiza correctamente la prestación a su cargo es cuando debe entenderse producido el menoscabo a los caudales o fondos públicos, aun cuando no se haya producido una salida material de fondos públicos para el pago. Y a lo dicho añade que “[e]s cierto que en aquellos casos en los que se produce una renuncia por parte del proveedor o el pago se reivindica después del plazo de prescripción de la obligación, la salida material de fondos podrá eludirse. Pero incluso en estos casos de renuncia o mora accipiendi, el perjuicio ya se tiene por producido. En términos contables no puede hablarse de un ingreso con efectos compensatorios respecto del gasto ya aprobado. De hecho, ese ingreso se contabiliza de forma autónoma y por separado de dicho gasto. De ahí que, en sentido estricto, no existe un mecanismo compensatorio que permita ver en esa renuncia una reparación del perjuicio por parte de quien lo generó”. Por tanto, el perjuicio patrimonial se produce en el momento en que se presta el servicio por el empresario, pues “siempre que haya habido un encargo aceptado de buena fe por el contratista, […] va a haber un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pretendido valor exoneratorio de la presentación de facturas proforma, el tribunal sentenciador refuta ese alegato porque, de acuerdo con el dictamen prestado por las expertas que dictaminaron en el plenario, “[l]a factura negativa puede tener su origen en muchos motivos. Normalmente se habla de factura rectificativa. El empresario ha repercutido el IVA y lo declara. Si no ha cobrado se enfrenta a un doble perjuicio, no ha cobrado y ha pagado el IVA. Por eso existe la factura negativa. No implica una renuncia al crédito. Una renuncia comporta una repercusión en el patrimonio, implica una condonación. Pero en el momento en que se realiza el servicio ya se ha producido el perjuicio. Lo que viene luego es una cancelación de la obligación que va a implicar un aumento del patrimonio neto de la administración. Lo que se producirá es un ingreso que no elimina 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los delitos de sedición y malversación de caudales públicos se hallan en una relación de concurso medial, pues el segundo de los delitos citados “como expresión de la deslealtad en la administración de los fondos públicos, viene a formar parte de la referencia típica integrada por una actuación ‘fuera de las vías legales’, que es lo que precisamente exige el delito de sedición. Queda así patentizada su instrumentalidad respecto de la finalidad sediciosa, en el sentido del art. 77.3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En el apartado C) de los fundamentos jurídicos queda reflejado el denominado “juicio de autoría” de los acusados que fueron condenados, que, en el caso de la demandante, se proyecta a los delitos de sedición y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 la recurrente en amparo y a doña Carme Forcadell, don Oriol Junqueras, don Raül Romeva, don Jordi Turull, don Josep Rull, don Joaquim Forn, don Jordi Sànchez y don Jordi Cuixart. En síntesis, se reitera que el delito de sedición es una infracción penal “de resultado cortado” y que,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 la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[pues] la estrategia de conductas penalmente típicas que cada uno de ellos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a los acusados miembros del Govern, la conducta típica consistente en la “derogación de hecho de leyes vigentes y válidas a sustituir por no válidas y la movilización de ciudadanos para comportamientos tumultuarios obstativos de la ejecución de órdenes jurisdiccionales”, les es objetivamente imputable como colectivo, en tanto que eran garantes de la indemnidad del bien jurídico protegido por el delito de sedición, a la vista de las competencias y atribuciones que la normativa autonómica asigna al Govern (Ley de la Presidencia de la Generalitat y del Govern de Cataluña y Ley catalana 10/1994, de 11 de julio, de policía autonómica), en orden a la dirección de la acción política y de la administración de la Generalitat, la atribución de la iniciativa legislativa, la función ejecutiva, la potestad reglamentaria y otras funciones, así como el mando supremo del cuerpo de Mossos d’Esquadra. Esas competencias no solo confieren un poder, pues también generan un deber del que deriva la obligación de vigilancia, a fin de garantizar que las fuerzas de seguridad citadas cumplan las funciones de policía judicial y, en general, las de “orden público o mera seguridad ciudadana”, lo que incluye el debido cumplimiento de los requerimientos judiciales y, más aún, “conjurar todo riesgo de obstrucción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relieve que, con base en los informes técnicos elaborados por los responsables policiales, los comportamientos lesivos para el orden público eran “de previsibilidad adecuada a la falta de una estrategia mínimamente prudente para evitarlos”. 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 extraña al comportamiento de los acusados, pues estuvo preordenada y fue promovida ex ante por estos últimos, “como imprescindiblemente funcional para crear el riesgo en la inaplicación de leyes e incumplimiento de decisiones legítimas de órganos jurisdiccionales, riesgo luego realizado materialmente con tal comportamiento de los ciudadanos movilizados”. 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punto 1.6 se reflejan las razones específicamente tenidas en cuenta para considerar a la recurrente autora de un delito de sedición, previsto y penado en los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detalla que la participación de doña Dolors Bassa en la estrategia diseñada para desacatar el sistema normativo sobre el que se edifica el Estado de Derecho, especialmente el Estatuto de Autonomía de Cataluña, consistió en incumplir las resoluciones del Tribunal Constitucional contribuyendo así a la creación de una legalidad paralela, afectada estructuralmente en su validez. Incitó a la ciudadanía al incumplimiento de las resoluciones jurisdiccionales, transmitiendo el falso mensaje de que, mediante la votación promovida por el Govern de la Generalitat, Cataluña se convertiría, una vez hecho el recuento de los votos favorables, en un estado soberano. Su planificada actuación llegó a entorpecer gravemente el desempeño de la autoridad pública que cualquier sociedad democrática residencia en los tribunales, cuyos mandatos fueron claramente desoídos y burlados.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sentencia que su implicación en los hechos participa de los elementos comunes que se han apreciado en los distintos miembros del Consejo de Gobierno de la Generalitat también acusados. A todos ellos incumbía el deber de garantizar, en atención a la función pública que desarrollaban, que la actividad administrativa procurara el efectivo cumplimiento de las leyes y de las resoluciones judiciales. Sin embargo, asumieron la inequívoca voluntad de un Poder Ejecutivo decidido a culminar el desafío a las bases del sistema normativo que equilibra y hace posible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como consejera, adoptó dentro de su respectiva área de influencia las decisiones ejecutivas necesarias para procurar la celebración del referéndum. Así, el día 6 de septiembre de 2017 firmó, junto con los restantes miembros del Consejo de Gobierno, el Decreto 139/2017, de convocatoria del referéndum, pese a que conocía sobradamente que su celebración contravenía la Constitución y el Estatuto de Autonomía, pues así se lo había advertido previamente el Tribunal Constitucional a través de distintas notificaciones y requerimientos personales, al igual que a los restantes miembros del Govern. Indica la sentencia que desde su consejería fueron variadas las actuaciones dirigidas a lograr la efectiva celebración de la consulta, aun a sabiendas de que judicialmente se había prohibido su celebración. Todo ello, además, desoyendo los sucesivos apercibimientos de ilegalidad que efectuó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resolución afirmando que la acusada alentó la participación y la movilización social. Respecto de las multitudinarias movilizaciones del día 20 de septiembre, la acusada declaró en el acto del juicio oral que permaneció en la sede de la consejería que dirigía, algunos de cuyos departamentos fueron objeto de registro. Lo que no fue óbice para que desde su cuenta de Twitter se enviara el mensaje “¡defendamos la democracia! Defendamos la libertad y el mandato de los catalanes. ¡Ahora hacia el departamento a trabajar como siempre! afersssocialscat”. El 21 de septiembre envió un correo en el que felicitaba al personal de la Consejería por la reacción de indignación mostrada con ocasión de los registros practicados en la sede el día anterior y las detenciones llevadas a cabo por una actuación de la Fiscalía que calificaba de “injusta y lamentable”. También invitó a los trabajadores de la Generalitat a participar en el referéndum del 1 de octubre. A tal fin dio instrucciones a los sindicatos para que informasen a sus afiliados que todos aquellos que estuviesen desempeñando su jornada laboral tuviesen el tiempo necesario para ejercer su derecho de voto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recoge que la demandante asumió de manera efectiva el compromiso económico del departamento que dirigía con la celebración del referéndum. El 6 de septiembre de 2017 el Gobierno de la Generalitat adoptó un acuerdo específico en el que autorizaba a los diferentes departamentos para que efectuaran las acciones y contrataciones necesarias para la realización del referéndum. El Gobierno de la Generalitat se constituía como administración electoral y, en consecuencia, asumía la obligación de facilitar y suministrar los recursos, materiales e instrumentos necesarios para que tuviera efecto, acordando que las decisiones y actuaciones para facilitar la celebración del 1 de octubre “serán tomadas de forma colectiva y colegiada por parte de los miembros del Gobierno y asumidas de manera solidaria”. Se acordó: a) la confección, impresión, aprovisionamiento y reparto del material electoral necesario (urnas, papeletas de votación, sobres, actas de las mesas, manual de funcionamiento de las mesas electorales, acreditaciones, credenciales...); b) la elaboración del censo electoral mediante todos los registros públicos propiedad de la Generalitat de Cataluña, su comunicación formal y envío, en su caso, a los ciudadanos y ciudadanas y su impresión, para su utilización el día de la votación de acuerdo con la normativa de protección de datos; c) la comunicación a los catalanes y catalanas residentes en el exterior con derecho a voto del mecanismo mediante el cual podrán ejercer su derecho al voto; d) la elaboración de una página web informativa y la adquisición o reserva de dominios y servicios de hospedaje, así como el uso de las existentes; e) el encargo, contratación y diseño de las campañas de comunicación institucional, así como las relacionadas con los colaboradores y colaboradoras de la administración electoral; f) la definición de las secciones censales y las mesas electorales y el nombramiento y la comunicación formal de los miembros de las mesas electorales; g) la utilización de los espacios de titularidad o con derecho de uso de la Generalitat de Cataluña y organismos y entidades dependientes; h) la creación de un registro de colaboradores y colaboradoras de la administración electoral; i) la utilización, en general, de los recursos humanos, materiales y tecnológicos necesarios para garantizar la adecuada organización y desarrollo del referéndum de autodeterminación de Cataluña, así como de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especifica que, en este contexto, además de la cesión de locales para la consulta, desde la Consejería de Trabajo, Familia y Asuntos Sociales se asumió parte del coste derivado de los gastos generados por las comunicaciones postales encargadas a la empresa Unipost y se gestionó, por recaer dentro de su ámbito de competencia, el registro de voluntarios. En la logística del referéndum jugó un papel fundamental la actuación del Centro de Telecomunicaciones y Tecnologías de la Información CTTI, adscrito al Departamento de Presidencia. Para favorecer la ejecución de la consulta ilegal, se crearon dentro de la actividad del CTTI distintas páginas webs, aplicaciones, plataformas y programas informáticos, que fueron utilizados para llevar a cabo el referéndum ilegal del 1 de octubre, dando soporte digital a la difusión de información, registro, publicidad, recuento de votos y operativa concreta del referéndum. Pues bien, el mismo día que se convocó el referéndum, el 6 de septiembre, se abrió la página web “referendum.cat”. Dentro de este dominio se creó la aplicación denominada “Cridas”. Una de ellas, cuya dirección en la web era “https://connectat.voluntariat.gencat.catcrida/66”, fue usada para la captación de hasta 47 498 voluntarios, competencia correspondiente y asumida también en este caso por la Consejería de Trabajo, cuya titularidad encarnaba la recurrente. Los reclutados fueron utilizados para cubrir las necesidades que presentaba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recoge que la recurrente, como consejera con competencia para ello, cedió el uso de centros cívicos como locales para la votación el 1 de octubre y para la jornada de Escoles Obertes que se celebró durante ese fin de semana. Iniciativa ciudadana cuyo objetivo fue evitar o, cuanto menos, dificultar notablemente el cumplimiento de las órdenes del Tribunal Superior de Justicia sobre el cierre de los centros de votación el día 1 de octubre. En relación con el uso de los locales, se pone de relieve que tuvo una intervención decisiva de cara a garantizar su disponibilidad para el referéndum, blindándolos ante una eventual negativa de sus directores a la apertura. Para evitar riesgos y que iniciativas individuales pudieran interferir en el plan trazado, el día 28 de septiembre y hasta las 7:00 horas del día 2 de octubre, avocó para sí la competencia de todos los directores responsables de los centros afectados. Y lo hizo justo al día siguiente de que la magistrada instructora del Tribunal Superior de Justicia de Cataluña dictara el auto que ordenó el cierre de los colegios electorales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punto 2 del apartado C) de la fundamentación jurídica figura “el juicio de autoría” por el delito de malversación. En un primer apartado 2.1, formulado en relación con la demandante y los acusados don Oriol Junqueras, don Raül Romeva y don Jordi Turull, se lleva a cabo un extenso análisis recopilatorio sobre los hechos determinantes de la comisión de ese delito que, en resumen, atañen a “los gastos relacionados con el referéndum, como los relativos a publicidad institucional, organización de la administración electoral, confección del registro de catalanes en el exterior, material electoral, pago de observadores internacionales y, en fin, aplicaciones informáticas que hubiesen sido llevados a cabo por los acusados, miembros del Govern de Cataluña”. Y ello, porque tal proceder “supone una consciente, voluntaria, concertada e ilícita desviación de destino de los fondos empleados, en cuanto devienen gastos ajenos a cualquier fin público lícito y, además, carecen de cobertura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generales, la participación de los acusados indicados en este apartado deriva del control que ostentaban respecto de los gastos y expensas necesarios para el desarrollo del referéndum ilegal; porque eran plenamente conscientes de la prohibición establecida por el Tribunal Constitucional para la disposición de esos fondos públicos; por su actitud de rechazo a todos los requerimientos que les fueron efectuados personalmente, lo que refleja que eran conscientes de la ilicitud de su comportamiento y lo desleal de su administración de los fondos que implicaba su aplicación a un referéndum proscrito por el Tribunal Constitucional por su oposición a las bases constitucionales de nuestro sistema jurídico; y esas conclusiones se obtienen sin dificultad a la vista de los mandatos del Tribunal Constitucional y de la continua actitud de ocultación mantenida con las autoridades estatales de fiscalización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gastos que considera acreditados la sentencia, en el epígrafe 2.1.15 se hace referencia al encargo de la distribución de 56 000 cartas certificadas con nombramiento de cargos en las mesas electorales y 5 346 734 sobres ordinarios con tarjetas censales a la empresa Unipost, S.A., con quien mediaba un acuerdo marco para la distribución postal que permitía la elusión de licitaciones posteriores. Esta encomienda, explica la sentencia, importaba 979 661,96 €, aunque con deliberada disimulación del gasto, se fraccionó entre cinco departamentos, entre los que se cuenta el Departamento de Trabajo del que era titular la recurrente, que comprometió un gasto de 197 492,04 €. Datos que la Sala estima corroborados por la numerosa prueba documental existente, diversos testimonios e informes periciales.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el apartado D) de la fundamentación jurídica de la sentencia se contiene la justificación de la individualización de las penas impuestas. En lo que se refiere a la recurrente, la Sala estima que la acusada, en su condición de autora del delito de sedición, ha de ser reputada, a estos efectos, autoridad. La señora Bassa era miembro del Govern y en su respectivo ámbito decisorio hizo posible y suscribió los acuerdos gubernativos que dibujaron una pretendida legalidad administrativa contraria a todos los requerimientos del Tribunal Constitucional. Alentó las movilizaciones tumultuarias convocadas para hacer visible la pérdida de poder de los órganos judiciales en Cataluña y contribuyó con sus decisiones a la realidad del referéndum reiteradamente desautorizado y prohibido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declara a la señora Bassa autora de un delito de malversación agravado por la deslealtad que representa haber puesto la estructura de su departamento al servicio de una estrategia incontrolada de gasto público al servicio del referéndum ilegal y hacerlo en una cuantía que excede de 250 000 €.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procede imponerle, como autora de un delito de sedición y malversación de caudales públicos en concurso medial, “la pena de doce años de prisión y doce años de inhabilitación absoluta, con la consiguiente privación definitiva de todos los honores, empleos y cargos públicos que tenga la penada, aunque sean electivos, e incapacidad para obtener los mismos o cualesquiera otros honores, cargos, o empleos públicos y la de ser elegida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Por escrito fechado el 12 de noviembre de 2019, la recurrente en amparo formalizó escrito de nulidad de actuaciones contra la sentencia de 14 de octubre de 2019. El incidente planteado se ampara, en síntesis, en las siguientes alegaciones: (i) vulneración del derecho a un proceso con todas las garantías y a utilizar los medios de prueba pertinentes para la defensa, del derecho a la tutela judicial efectiva sin padecer indefensión y del derecho a un proceso equitativo; (ii) vulneración del derecho a la tutela judicial efectiva, del derecho a la presunción de inocencia y del derecho a un juicio justo; (iii) vulneración del derecho a la presunción de inocencia por falta de valoración de los medios propuestos por la defensa; (iv) vulneración del principio de responsabilidad personal por el hecho propio, relacionado con el derecho a la legalidad penal y el derecho a la presunción de inocencia; (v) vulneración del principio de legalidad por falta de taxatividad del tipo penal del art. 544 CP; (vi) vulneración del principio de legalidad por aplicación analógica in malam partem; (vii) vulneración del principio de legalidad por aplicación retroactiva de nueva doctrina jurisprudencial contraria a reo; (viii) vulneración del principio de legalidad por imposición de una pena desproporcionada; (ix) vulneración del principio de legalidad, en relación con la vulneración de los derechos de reunión, libertad de expresión, libertad ideológica, participación política y derecho a la libertad; (x) vulneración del derecho a la presunción de inocencia, del principio de legalidad penal y del principio de personalidad de las penas por la aplicación del subtipo agravado de malversación; (xi) y vulneración del derecho a la tutela judicial efectiva y del derecho a un proceso equitativo.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Por auto de fecha 29 de enero de 2020, la Sala de lo Penal del Tribunal Supremo desestimó todos los incidentes de nulidad que le fueron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alega las siguientes vulneraciones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Vulneración del derecho a la libertad [art. 14 CE, art. 5 del Convenio europeo de derechos humanos (CEDH) y art. 9 del Pacto internacional de derechos civiles y políticos (PIDCP)] en relación con el derecho a la legalidad (art. 25.1 CE y art. 7 CEDH), con el derecho a la igualdad en la aplicación de la ley (art. 14 CE), con el derecho de defensa (art. 24 CE y art. 6 CEDH) y con el derecho a la presunción de inocencia (art. 24.2 CE y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las privaciones de libertad sufridas provisionalmente por la recurrente durante la instrucción de la causa no responden a los requisitos establecidos en la Constitución y en la Ley de enjuiciamiento criminal, interpretados a la luz de la doctrina del Tribunal Constitucional y del Tribunal Europeo de Derechos Humanos. Se hace referencia al primer auto dictado el 2 de noviembre de 2017 por el Juzgado Central de Instrucción núm. 3 de la Audiencia Nacional, que fue dejado sin efecto por auto del Tribunal Supremo de fecha 4 de diciembre de 2017. También se reseña el nuevo auto de prisión acordado por el magistrado instructor de la causa en el Tribunal Supremo (cuya fecha no se detalla), situación que fue mantenida hasta la firmeza de la sentencia condenatoria,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recurrente mantiene que no concurría el periculum in mora ni el riesgo de fuga, al contar con suficiente arraigo y haber cumplido en todo momento con los requerimientos judiciales. Entiende que la gravedad de las penas que pudieran imponerse tampoco es motivo suficiente para acordar y/o mantener la situación de prisión preventiva. A su juicio, la valoración a estos efectos de la conducta procesal de otros encausados es contraria al principio de responsabilidad por el hecho propio. Finalmente, sostiene que la medida de prisión solo está justificada cuando no existan otras medidas menos gravosas para garantizar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apoyo de sus pretensiones, entre otras, las SSTC 128/1995, 23/2002 y 191/2014, así como las SSTEDH de 28 de noviembre de 2017, asunto Kavkazskiy c. Rusia; de 15 de octubre de 2013, asunto Gutsanovi c. Bulgaria; de 19 de marzo de 2013, asunto X.Y. c. Hungría; de 8 de marzo de 2018, asunto Pouliou c. Grecia, y de 20 de noviembre de 2018, asunto Selahattin Demirtaş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hace referencia a la Opinión 12/2019 del grupo de trabajo sobre la detención arbitraria del Consejo de Derechos Humanos de las Naciones Unidades, que consideró arbitraria su privación de libertad por contravenir diversos preceptos de la Declaración universal de derechos humanos y del Pacto internacional de los derechos civiles y políticos. Adjunta copia de este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Deriva de lo anterior que la prisión preventiva fue contraria al principio de legalidad penal de los arts. 25.1 CE y 7 CEDH, al no contar con respaldo normativo suficientemente justificativo.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el auto de 19 de julio de 2018 dictado por el instructor de la causa ante el Tribunal Supremo, por el que se acordó la retirada de las órdenes europeas e internacionales de detención respecto de otros procesados (señores/as. Puigdemont, Comín, Puig, Serret, Ponsatí y Rovira), vulnera el derecho a la igualdad en la aplicación de la ley reconocido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denuncia que la privación de libertad impidió el ejercicio pleno del derecho de defensa reconocido en el art. 24.2 CE, sobre todo cuando existen otros medios menos gravosos para garantizar su presencia ante el tribunal (singularmente, pulseras dotadas con sistemas de geolocalización). Señala, en tal sentido, que la situación de prisión preventiva impidió consultar una parte importante de las actuaciones al no disponer en el centro penitenciario de los medios informáticos necesarios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en el motivo sin mayor apoyo doctrinal o jurisprudencial, que el incumplimiento de los requisitos exigidos para acordar la prisión provisional supone, de facto, un cumplimiento anticipado de la pena, por lo que considera vulnerado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del derecho al juez predeterminado por la ley (art. 24 CE y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la Sala Segunda del Tribunal Supremo no tenía competencia para conocer del asunto de origen. Considera que la competencia correspondía a la Sala de lo Penal del Tribunal Superior de Justicia de Cataluña, según infiere del art. 57.2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 en concreto, las siguientes resoluciones: el auto del Tribunal Supremo de fecha 31 de octubre de 2017 por el que se admitió a trámite la querella del fiscal general del Estado; el posterior auto de 24 de noviembre de 2017 por el que se amplió el ámbito subjetivo de la investigación, lo que supuso la inclusión, entre otros, de la ahora recurrente; el auto de 27 de diciembre de 2017 por el que se rechazó la declinatoria planteada por la demandante; y el auto de 27 de diciembre de 2018, por el que se mantenía la competencia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la Sala Segunda ha modificado de forma no justificada el criterio seguido hasta ese momento en asuntos que considera similares. Cita, a tal efecto, los AATS de 26 de abril de 2006 y de 12 de noviembre de 2014. Entiende que, en el caso ahora analizado, el Tribunal Supremo se ha apartado de su criterio anterior que atendía al lugar de comisión de los hechos, para introducir también los criterios de la naturaleza tendencial del delito o los efectos de este. Cita igualmente diversas resoluciones del Tribunal Superior de Justicia de Cataluña en las que se asume la competencia en supuestos que se dicen similares (querellas 7-2014, 18-2014, 12-2015, 18-2015, 19-2015, 10-2016, 2-2017 y 26-2017).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a la doble instancia (art. 14.5 PIDCP) y del derecho a la tutela judicial efectiva (art. 24.1 CE), a un proceso con todas las garantías (arts. 24.1 y 24.2 CE) y a un juicio justo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Conectado con la alegación anterior, en la demanda se afirma que la asunción por el Tribunal Supremo de la competencia para el conocimiento de este asunto ha privado a la ahora recurrente de su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 tal efecto, el art. 14.5 PIDCP, así como los casos Terrón c. España y Olivero Capellades c. España, que dieron lugar a sendos pronunciamientos del Comité de Derechos Humanos de Naciones Unidas, y el caso Krombach c. Francia seguido ante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con el argumento utilizado en el voto particular de la STC 37/1988, en el que, según la recurrente, se proponía la generalización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del derecho al juez independiente e imparcial [art. 24.2 CE, art. 6 CEDH y art. 47 de la Carta de los derechos fundamentales de la Unión Europea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distingue entre la fase de instrucción y la de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fase de instrucción, se considera que el magistrado instructor de la causa incurrió en falta de imparcialidad cuando en su auto de 21 de marzo de 2018 concedió el estatus de testigo protegido a la letrada de la administración de justicia del Juzgado de Instrucción núm. 13 de Barcelona, basándose en consideraciones personales y no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apoyo de su pretensión la STEDH de 6 de noviembre de 2018, asunto Otegi Mondragón y otros c. España, así como las SSTC 60/2008 y 133/2014.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fase de plenario, se aduce que concurre falta de imparcialidad objetiva en los magistrados señores Marchena Gómez, Martínez Arrieta y Berdugo Gómez de la Torre, al haber participado en el enjuiciamiento de la causa 20249-2016, que dio lugar a la STS 177/2017, de 22 de marzo, sobre los hechos derivados de la consulta del 9-N, que la demandante juzga sustancialmente iguales a los que han dado origen a la sentencia del Tribunal Supremo que es ahora objeto de impugnación. Entiende que la intervención en el anterior proceso implica la existencia de ideas preconcebidas en los magistrados encargados de enjuiciar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hace una reseña parcial de la STS 177/2017 y del auto de procesamiento dictado en esta causa en fecha 21 de marzo de 2018, considerando que presentan una coincidencia fáctica, al menos,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pretensión cita las SSTS 353/2018, de 12 de julio, y de 12 de enero de 2017, así como la doctrina del Tribunal Constitucional en esta materia, centrándose en la parcialidad objetiva derivada de “la adopción de decisiones previas que comporten un juicio anticipado de culpabilidad” o “el pronunciamiento sobre los hechos debatidos en un pleito anterior” (SSTC 138/1994, de 9 de mayo, FJ 7, y 47/1998, de 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Conecta esta pretensión con la concurrencia de la causa de abstención prevista en el art. 219.10 de la Ley Orgánica del Poder Judicial (LOPJ), existencia de interés directo o indirecto.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hace alusión al mensaje de WhatsApp enviado por el senador señor Cosidó, en el que se refería al proceso de negociación entre los partidos políticos para la conformación de un nuevo Consejo General del Poder Judicial, y el papel que podría haber jugado el magistrado don Manuel Marchena Gómez para controlar “desde atrás” la Sala Segunda del Tribunal Supremo y el propio asunto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derecho de defensa (art. 24 CE y art. 6 CEDH), a la tutela judicial efectiva y a un proceso con todas las garantías (arts. 24.1 y 24.2 CE), a un juicio justo (art. 6 CEDH), al juez independiente e imparcial (art. 24.2 CE, art. 6 CEDH y art. 47 CDFUE), a un proceso equitativo (art. 6 CEDH) y a la libertad ideológica (art. 16 CE y art. 9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exponen en este apartado diversos hechos que justificarían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existencia de diversas causas penales sobre hechos conexos motivó que una buena parte de las presentes actuaciones estén formadas, a su vez, por testimonios de actuaciones judiciales practicadas por otros órganos jurisdiccionales, en las que las defensas no habrían podido tener intervención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Desigualdad de trato entre las partes. A tal efecto señala que de las más de ochenta diligencias solicitadas por las defensas solo se admitieron veinte, denegándose el resto en las siguientes resoluciones: autos de 15 de febrero de 2018 (folios 2145 y ss.), de 9 de marzo de 2018 (folios 3025 y ss.), de 20 de junio de 2018 (folios 6473 y ss.) y el de conclusión del sumario; así como las providencias de 26 de abril de 2018 (folios 4285 y ss.) y de 14 de junio de 2018 (folio 6287). Se añade que todos los recursos interpuestos contra tales decisiones fueron desestimados o inadmitidos (sin reseña concreta de resoluciones). Por el contrario, las casi doscientas diligencias de investigación propuestas por el Ministerio Fiscal fueron 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Fiscalía conocía el contenido de los otros procedimientos (señaladamente, las diligencias previas 118-2017 seguidas ante el Juzgado de Instrucción núm. 13 de Barcelona), lo que le permitía seleccionar aquello que le fuera de utilidad en su posición acusadora, cosa que no sucedía con la recurrente al no ser parte en aquel procedimiento. De esta forma, no pudo cuestionar la licitud o no de las diligencias llevadas a cabo por el otro juzgado y que fueron aportadas a esta causa. Cita, en apoyo de esta pretensión, las SSTC 41/1998 y 477/2013.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Recopilación genérica de documentación obrante en otra causa (en concreto, en las ya citadas diligencias previas 118-2017 seguidas ante el Juzgado de Instrucción núm. 13 de Barcelona), de contenido exclusivamente incriminatorio, delegando en otro juez la ponderación sobre la pertinencia de su objeto a los efectos de su remisión a esta causa. Se reseñan de forma extractada diversas peticiones, sin referencia a datos sobre resoluciones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Delegación de práctica de diligencias investigadoras en la policía judicial, de contenido exclusivamente incriminatorio, sin control judicial sobre el objeto de estas y que, en ocasiones, versaban sobre aspectos estrictamente ideológicos. Se denuncia la “policialización” de la instrucción, la desfiguración del juez de instrucción, su falta de inmediación, dirección y contacto con las fuentes de prueba y, por tanto, con los elementos necesarios para resolver sobre las peticiones de las partes. Se reseñan de forma extractada diversas peticiones, sin referencia a datos sobre oficios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Falta de tiempo (y de medios) (sic) para preparar adecuadamente la defensa. Cita la STEDH de 11 de abril de 2013, asunto Vyerentsov c. Ucrania, sobre el derecho a un juicio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instrucción fue inusualmente breve para la envergadura de la causa, lo que se hizo a costa del derecho de defensa. Pero concreta la falta de tiempo para preparar la defensa en estos momentos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concedieron dos horas para conocer el contenido del auto de procesamiento antes de celebrar la comparecencia prevista en el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dio traslado de la documentación aportada por el resto de las defensas como anexa a sus escritos de conclusiones provisionales ni de la prueba documental de incorporación anticipada, admitida por auto de 1 de febrero de 2019, hasta escasos días antes del inicio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Otras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11 de diciembre de 2017: por falta de motivación sobre el fin de las diligencias de investigación acordadas o sobre su relación con la causa o con los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-Auto de procesamiento: por la imposibilidad de acceder a la totalidad de las actuaciones, por falta de respuesta a algunos recursos interpuestos previamente y por la incorporación automática o no justificada de actuaciones procedentes de la causa seguida ante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8 de mayo de 2018: por la incorporación de diversas actas de declaraciones de testigos procedentes de la causa seguida ante el Juzgado de Instrucción núm. 13 de Barcelona, al entenderse que lo procedente era tomarles declaración en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16 de mayo de 2018: por aplicación de la Ley de protección de testigos y peritos a la letrada de la administración de justicia del Juzgado de Instrucción núm. 13 de Barcelona, al verse afectado el principio de inmediación en la valoración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-Autos de 11 de enero de 2018 y 30 de mayo de 2018: por las intervenciones telefónicas acordadas en esta causa. Se denuncia vulneración de varios derechos (sin mayor desarrollo argumental) así como el del secreto de las comunicaciones por falta de motivación de la restricción acordada. No se señalan las personas afectadas por estas medidas y, por lo tanto, si se refieren o no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-Providencia de 14 de junio de 2018: por la escasez del plazo de tres días concedido a las partes para darles vista de lo actuado y solicitar la práctica de diligencias, al considerarlo excesivamente breve para el volumen y complejidad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-Auto de conclusión del sumario: por denegación de determinadas diligencias solicitadas previamente en ese tipo de resolución, que no puede ser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denuncia la necesidad de formular frecuentes solicitudes de traslado de documentación (que se reseñan) a la que no se había podido tener acceso y el traslado incompleto de documentación en el trámite previsto en el art. 627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recurrente, todas las vulneraciones reseñadas en este apartado de la demanda fueron alegadas durante la tramitación de la causa, habiendo interpuesto los recursos que, en su caso, 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del derecho a un proceso con todas las garantías y a utilizar los medios de prueba pertinentes para la defensa (art. 24.2 CE), del derecho a la tutela judicial efectiva sin padecer indefensión (art. 24.1 CE) y del derecho a un proceso equitativo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la indebida denegación de la práctica de una prueba documental propuesta en el escrito de defensa (apartados 21.1 y 21.2, en las páginas 63 y 64), admitida por el auto de 1 de febrero de 2019 y que no pudo aportarse por un error de la Sala a la hora de intentar recabarla de un órgano distinto al competente para ello. En fecha 9 de mayo de 2019 se subsanó el error y se remitió la comunicación al organismo adecuado para que informase sobre unos extremos concretos. Sin embargo, en la sesión del 29 de mayo de 2019, ya en el trámite de la prueba documental y sin haberse recibido el documento, el tribunal consideró que no era necesaria tal prueba, sin mayor motivación, formulándose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esta prueba hubiera sido esencial para su defensa. Se trataba de acreditar que las denominadas “crides” de voluntarios no se constituyeron con la finalidad de ofrecer soporte a la celebración del referéndum del 1-O, sino que estaban constituidas con anterioridad y para fines diversos. Al no aportarse esta documental, el Tribunal Supremo ha dado por probado que las “crides” tuvieron esa finalidad y que la competencia para su captación era de la consejería dirigida por la recurrente, lo que determinó su condena por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apoyo de su pretensión, la doctrina establecida en las SSTC 147/1987, de 25 de septiembre; 181/2009, de 23 de julio, y 212/2013,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Vulneración del derecho a la tutela judicial efectiva (art. 24.1 CE), del derecho a la presunción de inocencia (art. 24.2 CE) y del derecho a un juicio justo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sentencia incurre en causa de nulidad por falta de motivación concreta de numerosos apartados de hechos probados sobre los que ni siquiera existe valoración alguna en los fundamentos jurídicos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 tal efecto, una serie de párrafos concretos recogidos en el apartado de hechos probados de la sentencia impugnada: páginas 42, primer párrafo; 43, cuarto párrafo; 44, primer párrafo; 45; 46; 47; 48, primer párrafo; 49; 53, primer párrafo; 54; 59, primer párrafo; y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Vulneración del derecho a la tutela judicial efectiva (art. 24.1 CE) y a la presunción de inocencia por falta de valoración de los medios de prueba propuestos por la parte (art. 24.2 CE y art. 6.1 y 6.3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denuncia la falta de valoración de determinadas pruebas de descargo aportadas por la defensa. Estas pruebas se relacionan de forma detallada con indicación de su relevancia para la determinación de los hechos declarados probados. Más en concreto, considera que esas pruebas acreditarían su intención de acatar en todo momento las resoluciones judiciales, la falta de contribución real y efectiva a la celebración del referéndum y la legalidad de la jornada de huelga del 3 de octubre de 2017. Esas pruebas son: la sentencia núm. 15/2018, de 2 de mayo, recaída en el proceso de conflicto colectivo núm. 50-2017, dictada por la Sala de lo Social del Tribunal Superior de Justicia de Cataluña, sobre la huelga de 3 de octubre de 2017; el certificado emitido por la Secretaría General del Departamento de Vicepresidencia, Economía y Hacienda, sobre los centros implicados el 1 de octubre de 2017; el correo electrónico que masivamente se envió el día 29 de septiembre de 2017 desde la Dirección General de Acción Cívica y Comunitaria del Departamento de Trabajo a los centros dependientes de la consejería que abrían los fines de semana; las respuestas por mail que se enviaron desde la Consejería de Trabajo a las peticiones de centros para realizar diversas actividades festivas, lúdicas o culturales durante la noche del 30 de septiembre al 1 de octubre de 2017; la testifical de doña Rosa María Sans Margenet, jefa del Servicio de Programación y Dinamización de Actividades de la Generalitat de Cataluña; las copias certificadas emitidas por la Dirección General de Relaciones Laborales e Igualdad en el Trabajo de la Generalitat de Cataluña, correspondientes a los documentos de convocatoria de la huelga general; la testifical de don Enric Vinaixa i Bonet, director general de Relaciones Laborales e Igualdad en el Trabajo de la Generalitat de Cataluña; informe de la citada Dirección General de Relaciones Laborales, confirmando que la huelga del día 3 de octubre de 2017 no fue impugnada; las declaraciones testificales de don Javier Pacheco Sevilla, secretario general de CCOO en Cataluña, y de don Camil Ros i Duran, secretario general de UGT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Vulneración del principio de responsabilidad personal por el hecho propio, relacionado con el derecho a la legalidad penal [art. 25.1 CE, art. 7 CEDH, art. 15 PIDCP, art. 11 de la Declaración universal de los derechos humanos (DUDH) y art. 49 CDFUE]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sentencia del Tribunal Supremo da por probado que la ahora recurrente era la titular del Departamento de Enseñanza y de Trabajo. Sin embargo, no era titular de Enseñanza, sino solo de Trabajo. Eso supone que ninguno de los centros de votación dependía de su departamento y que, por lo tanto, no podía tener una intervención decisiva en el uso de los locales a esos efectos, lo que determina la irrelevancia de su conducta desde el punto de vista penal. Para la recurrente, no se trata de un mero error material, como se aduce en el auto del Tribunal Supremo de 29 de enero de 2020, por el que se resuelve el incidente de nulidad de actuaciones. Por el contrario, la recurrente considera que se trata de un error en la persona determinante de su condena y que, por ello, debe ser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obra en las actuaciones material probatorio que apoya su pretensión. Cita, a tal efecto,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-Documental de incorporación anticipada emitida por la Secretaría General del Departamento de Vicepresidencia, Economía y Hacienda, que certifica que determinados bienes inmuebles relacionados en el atestado 2018-101743-012 no están asignados al Departamento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-Correo masivo remitido el 29 de septiembre de 2017, desde la Dirección General de Acción Cívica y Comunitaria del Departamento de Trabajo, en el que, según la recurrente, se recordaba que se debían cumplir las órdenes de la autoridad judicial y policial (aunque el texto del correo, que se transcribe, solo alude a “recomendaciones”).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-Autorizaciones de uso de centros (hasta doce en total) para realizar actividades festivas, lúdicas o culturales durante ese fin de semana, pero solo hasta las 6:00 horas del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le ha atribuido indebidamente la puesta en marcha, promoción o impulso de determinadas iniciativas ciudadanas, sobre las que no tuvo ningún tipo de intervención. Cita, a estos efectos, la campaña “Escoles Obertes”, que dice ajena al Govern; las órdenes TSF/224/2017 y TSF/226/2017 sobre servicios esenciales para las jornadas de huelga general convocadas entre los días 2 y 13 de octubre de 2017, que no fueron firmadas por la recurrente; o la huelga general convocada por la Taula per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principio de responsabilidad personal por el hecho propio cita las SSTC 131/1987, de 20 de julio, FJ 6, y 125/2001, de 4 de junio, FJ 6, así como la STS 880/2002, de 14 de mayo,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Vulneración del derecho a la presunción de inocencia (art. 24.2 CE y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recurrente hace una exposición sobre el contenido esencial de este derecho fundamental. Cita, a tal efecto, la STC 31/1981, de 28 de julio (reseñando ampliamente el voto particular del magistrado señor Escudero del Corral), la STEDH de 28 de junio de 2011, asunto Lizaso Azconobieta c. España, y la STS 14/2018, de 16 de enero. También describe ampliamente el contenido de la Directiva del Parlamento Europeo y del Consejo 2016/343/UE, de 9 de marzo (que debía haberse transpuesto antes del 1 de abril de 2018, según la recurrente, y que, precisamente por ello, tiene eficacia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concretar la posible vulneración de este derecho, la recurrente alude a un supuesto juicio de culpabilidad mediático y político, que se habría reflejado en declaraciones de altos responsables políticos (cita, como ejemplo, la reseña de declaraciones de don Pablo Casado, en fechas 26 de octubre y 1 de noviembre de 2018), o el mensaje de WhatsApp ya citado del señor Cosidó.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las declaraciones de personajes públicos de distinta índole, en las que se afirmaba que en Cataluña se había producido un golpe de Estado y que los investigados eran unos golpistas, supone una vulneración del derecho a la presunción de inocencia, al trasladar a la opinión pública el sentimiento de que era culpable mientras el procedimiento penal estaba todavía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Vulneración del derecho a la legalidad penal (arts. 25 CE y 7 CEDH), que se pone en relación con el derecho a la libertad ideológica (arts. 16 CE y 9 CEDH), a la libertad de expresión (arts. 20 CE y 10 CEDH), de reunión y manifestación (arts. 21 CE y 11 CEDH) y a la participación política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inicia la alegación en este punto con una referencia doctrinal al Marqués de Beccaria y al catedrático señor Mir Puig, para continuar con una detallada reseña de diversas resoluciones de este tribunal sobre el principio de legalidad penal. Se citan, a estos efectos, las SSTC 133/1987, de 21 de julio; 150/1989, de 25 de septiembre; 53/1994, de 24 de febrero; 60/1991, de 23 de marzo; 229/2003, de 18 de diciembre; 36/2018, de 23 de abril, FJ 3, y 37/2018, de 23 de abril, FJ 3. También se citan las SSTEDH de 21 de octubre de 2013, asunto Del Río Prada c. España, y de 10 de abril de 2008, asunto Paschalidis, Koutmeridis y Zaharakis c. Grecia.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concreta la vulneración de este principio en la interpretación realizada por el Tribunal Supremo del término “alzamiento” recogido en el tipo penal de la sedición (art. 544 CP). Se aduce que la interpretación excede del tenor literal y de los modelos de argumentación aceptados por la comunidad jurídica (en los términos expuestos en la STC 36/2018, de 23 de abril, FJ 3). Menciona, a estos efectos, el manifiesto suscrito por más de 120 catedráticos y profesores de Derecho penal y las declaraciones públicas realizadas por don Pascual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entiende que la sentencia del Tribunal Supremo equipara un “alzamiento” a una concentración o manifestación pública en protesta por actuaciones de los poderes públicos, o al hecho de acudir a votar de forma pacífica. Con ello se vulnera, a su juicio, la libertad ideológica, la libertad de expresión, los derechos de reunión y manifestación y el derecho a la participación política. En definitiva, se criminaliza una opción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libertad ideológica, cita las SSTC 120/1990, de 27 de junio, y 235/2007, de 7 de noviembre, sobre el denominado “indiferentismo ideológico”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enlazando esta argumentación con el hecho de que su actuación, en buena medida, fue realizada en su condición de diputada del Parlamento de Cataluña y, por lo tanto, bajo el amparo de la inviolabilidad parlamentaria reconocida en el art. 71 CE y en el art. 57 del Estatuto de Autonomía de Cataluña (EAC). Reseña, a tal efecto, un tuit en el que defendía la democracia, la libertad y el mandato de los catalanes, y que fue considerado relevante desde el punto de vista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Vulneración del derecho a la legalidad penal (arts. 25.1 CE, 7 CEDH, 15 PIDCP, 11 DUDH y 49 CDFUE), por falta de taxatividad del tipo previsto en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alega que la vaguedad e imprecisión de la descripción típica de la conducta prevista y penada en el art. 544 CP adolece de la taxatividad exigida por el principio de legalidad penal reconocido en el art. 25.1 CE. Se citan varias sentencias de este tribunal que aluden a esta exigencia de taxatividad, predeterminación y previsibilidad de la conducta descrita en el tipo delictivo como integrante del contenido esencial del principio de legalidad penal (así, entre otras, las SSTC 125/2001, de 4 de junio; 135/2010, de 2 de diciembre; 145/2013, de 11 de julio; 139/2014, de 8 de septiembre; 146/2017, de 14 de diciembre; 36/2018, de 23 de abril; 37/2018, de 23 de abril, o 78/2019, de 3 de junio). También se citan las SSTEDH de 21 de octubre de 2013, asunto Del Río Prada c. España, y de 11 de abril de 2013, asunto Vyerentsov c. Ucrania.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falta de taxatividad impedía a la recurrente conocer el carácter delictivo de su conducta, a lo que se añade la derogación del delito de convocatoria ilegal de un referéndum, llevada a cabo por la Ley Orgánica 2/2005,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3.13. Vulneración del derecho a la legalidad penal (arts. 25.1 CE, 7 CEDH, 15 PIDCP, 11 DUDH y 49 CDFUE), por aplicación analógica in malam partem y, alternativamente, por interpretación extensiva “contra reo”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hace una reseña detallada de los hechos que, según la recurrente, fundamentaron su condena (folios 100 a 103 de la demanda). Considera que esos hechos no pueden integrar el tipo de sedición, ni objetiva ni subjetivamente, y que la atribución de cualquier intervención en un alzamiento tumultuario es fruto de una aplicación analógica in malam partem. Su conducta, afirma, fue identificada indebidamente con la conducta típica, es decir, se han integrado en el tipo penal conductas no previstas en su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referencia al bien jurídico protegido, el “orden público”, y cita la interpretación realizada por dos autores (señores Muñoz Conde y Octavio de Toledo) sobre este concepto. Seguidamente analiza el término “alzamiento”, tanto desde el punto de vista lingüístico (con reseña de la definición contenida en el diccionario de la Real Academia Española) como doctrinal (con cita de autores como el señor Quintano Ripollés y la señora Lamarca Pérez). Concluye que la reunión y la manifestación no es una alteración del orden público, sino la confirmación del orden constitucional; que una concentración de protesta en la calle no es alzamiento; y que, en definitiva, un alzamiento implica una conducta activa, no omisiva, y abiertamente hostil, no pacífica o de mera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demandante, el Tribunal Supremo se ha apartado de esta interpretación, sorteando la literalidad del precepto para construir un nuevo delito, invadiendo una función que solo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3.14. Vulneración del derecho a la legalidad penal (arts. 25.1 CE, 7 CEDH, 15 PIDCP, 11 DUDH y 49 CDFUE), por aplicación retroactiva de nueva doctrina jurisprudencial contraria a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 la demanda se alega que el Tribunal Supremo ha realizado una nueva interpretación del delito de sedición, que se le ha aplicado retroactivamente en su perjuicio, con la consiguiente vulneración del principio de legalidad penal. Cita, en apoyo de su pretensión, la STEDH de 11 de abril de 2013, asunto Vyerentsov c. Ucrania, en la que se equipara la ley y la jurisprudencia a los efectos de interpretar el art.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3.15. Vulneración del derecho a la legalidad penal (art. 25 CE), que se pone en relación con la imposición de una pena desproporcionada (arts. 17 CE y 49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que la pena impuesta es desproporcionada, si se compara con otras conductas como el homicidio y teniendo en cuenta que, según la demandante, no se produjo violencia ni lesiones graves ni daños ni se esgrimieron armas y que se pudo incautar material electoral con el consiguiente cumplimiento del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 que la pena es desproporcionada porque se podría haber optado por otras alternativas sancionadoras menos gravosas, como el art. 36.4 de la Ley Orgánica 4/2015, de 30 de marzo, de protección de la seguridad ciudadana, o el art. 547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hace un análisis de Derecho comparado, para concluir que en los países de nuestro entorno estas conductas son sancionadas con una pena mucho menos grave. Cita, en apoyo de su pretensión, los arts. 125 del Código penal de Alemania; 285.2 del de Suiza; 433.7, párrafo 2, del de Francia; 272 del de Bélgica, y 655 del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3.16. Vulneración del derecho a la legalidad penal (arts. 25.1 CE, 7 CEDH, 15 PIDCP, 11 DUDH y 49 CDFUE), que se pone en relación con la vulneración de los derechos de reunión (arts. 21 CE, 11 CEDH, 21 PIDCP, 20 DUDH y 12 CDFUE), a la libertad de expresión (arts. 20 CE, 10 CEDH, 19 PIDCP, 19 DUDH y 11 CDFUE), a la libertad ideológica (arts. 16 CE, 9 CEDH, 10 CDFUE, 18 PIDCP y 18 DUDH), a la participación política (arts. 23 CE y 21 DUDH), y a la libertad (arts. 17 CE, 5 CEDH, 9 PIDCP, 9 DUDH y 6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extenso apartado de la demanda se sostiene la tesis de que la condena por delito de sedición vulnera el derecho a la legalidad penal en tanto se vulneran los derechos de reunión [y manifestación], a la libertad de expresión, a la libertad ideológica y a la participación política. Según la recurrente, la condena supone la criminalización de estos derechos, generando un efecto disuasorio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algunos apartados de los hechos probados, se desarrolla la idea de que la movilización ciudadana es uno de los instrumentos que se han utilizado históricamente para la búsqueda de cambios sociales, políticos y económicos. La sentencia impugnada señala que las movilizaciones llevadas a cabo los días 20 de septiembre y 1 de octubre de 2017 tenían como objetivo presionar a los poderes públicos para hacer posible un cambio político y, sin embargo, advierte la demandante, no ha considerado estas manifestaciones como un elemento legítimo en una sociedad democrática, sino como una amenaza o un desafío al Estado de Derecho o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referencia al concepto de reunión, con apoyo en el informe conjunto del relator especial sobre los derechos a la libertad de reunión pacífica y de asociación y del relator especial sobre las ejecuciones extrajudiciales, sumarias y arbitrarias, acerca de la gestión adecuada de las manifestaciones, transmitido en fecha 4 de febrero de 2016 al Consejo de Derechos Humanos de Naciones Unidas. También hace una reseña parcial de la STC 170/2008,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estas premisas, la recurrente entiende que los hechos del 20 de septiembre de 2017 ante la Consejería de Vicepresidencia, Economía y Hacienda de la Generalitat fueron la expresión del ejercicio del derecho de reunión, que conlleva el de manifestación, y no tuvieron como finalidad impedir la ejecución de una decisión judicial, sino protestar contra la misma. Defiende que la manifestación era legal, porque fue comunicada a las autoridades competentes y se dispuso un servicio de orden, como requiere la Ley Orgánica 9/1983. En ningún caso hubo incitación a la violencia. Admite que hubo perturbaciones para la circulación vial, daños en vehículos oficiales (no atribuidos a los condenados), retraso en la salida de la comisión judicial e imposibilidad de asistencia de los detenidos a la práctica de la diligencia de entrada y registro, presencia a la que renunciaron los propios afectados. Sin embargo, considera que la diligencia judicial se practicó válidamente.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al parecer de la demandante, con los hechos del día 1 de octubre de 2017. Se trataba de servir de acicate para que el Gobierno de España se aviniera a negociar la convocatoria de un referéndum que abordara los anhelos de una parte importante de la sociedad catalana. En el marco de esa movilización pacífica se produjeron, como mucho, una reacción de resistencia no violenta a la actuación policial y puntuales sucesos de resistencia activa no atribuidos directamente a los condenados. Estos hechos aislados, concluye, no pueden ser sancionados de forma tan severa, por desproporcionada, ya que generan un efecto disuasorio para el ejercicio de los derechos fundamentales, con cita de la STC 136/1999, de 20 de julio, sobre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finaliza reiterando la alegación ya realizada en el apartado undécimo, sobre el tuit remitido en defensa de la democracia y la libertad, que la sentencia del Tribunal Supremo ha considerado relevante de su participación en una conducta de alzamiento, con la consiguiente restricción injustificada de su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3.17. Vulneración del derecho a la presunción de inocencia (art. 24 CE), que se pone en relación con el principio de legalidad penal y de personalidad de las penas (arts. 25.1 CE, 7 CEDH, 15 PIDCP, 11 DUDH y 49 CDFUE), por la aplicación del subtipo agravado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motivo de impugnación se alega que la sentencia impugnada declara probado que el gasto realizado desde la Consejería de Trabajo que dirigía la recurrente fue de 197 492,04 €. Sin embargo, se la condena por el subtipo agravado de malversación, que requiere un perjuicio para el erario público que supere los 250 000 €.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desarrollo argumental, se señala que se ha hecho una interpretación extensiva y analógica in malam partem sobre los requisitos y elementos del tipo de la malversación. Además, se considera que existen contradicciones en la sentencia del Tribunal Supremo cuando, por un lado, en el juicio de tipicidad se entiende que el perjuicio se genera cuando se presta el servicio por el tercero —ya que en ese momento existe la exigibilidad del dinero público—, mientras que, por otro, en el juicio de autoría se admite que la prestación no fue realizada. También se apunta otra contradicción cuando se considera atípico el acuerdo de voluntades que supuso la aprobación del decreto de 6 de septiembre y del acuerdo de 7 de septiembre de 2017, reseñando que lo relevante era la efectiva aportación material al gasto de dinero público, mientras que luego se apela al acuerdo de voluntades de los miembros del Govern para tener en cuenta el conjunto de cantidades dispuestas a los efectos de la aplicación del subtipo agravado.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afirma que la sentencia condenatoria subsume la conducta delictiva de la recurrente en la “asunción de una de las cinco partes en que se fraccionó el encargo a la empresa Unipost”, lo que supone exclusivamente la cantidad de 197 492,04 €. Sin embargo, no se ha probado que la recurrente hiciera encargo alguno a la empresa Unipost, ni que tuviera el dominio del hecho sobre otros gastos supuestamente realizados por otros departamentos, sin los cuales no se supera la cifra de 250 000 €.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pretensión reseña sentencias relativas al principio de legalidad penal o de responsabilidad personal o por el hecho propio: SSTC 133/1987; 125/2001, de 4 de junio, FJ 6, y 8/2006,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3.18. Vulneración del derecho a la tutela judicial efectiva (art. 24.1 CE), que se pone en relación con el art. 120.3 CE y el derecho a un proceso equitativo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apartado de las alegaciones formuladas en la demanda de amparo, la recurrente considera que la pena impuesta carece de la más mínima fundamentación que le permita conocer los motivos por los que se le impuso esa concreta pena y no otra, de conformidad con lo dispuesto en el art. 66 CP. Cita, en apoyo de su pretensión, sin más desarrollo, la STC 76/2007, sobre el deber de motivación de la individualización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interesó que, conforme a lo dispuesto en el art. 56 de la Ley Orgánica del Tribunal Constitucional (LOTC), se acordara la suspensión cautelar de los efectos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presentado el 30 de marzo de 2020 la recurrente solicitó la resolución con carácter urgente de la solicitud de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6 de mayo de 2020, acordó, a propuesta de su presidente y de conformidad con lo que establece el art. 10.1 n) LOTC, recabar para sí el conocimiento del recurso de amparo y admitirlo a trámite, apreciando que concurre en el mismo una especial trascendencia constitucional (art. 50.1 LOTC), porque el recurso plantea un problema o afecta a una faceta de un derecho fundamental sobre el que no hay doctrina de este tribunal [STC 155/2009, FJ 2 a)], porque el recurso da ocasión al Tribunal para aclarar o cambiar su doctrina, como consecuencia del surgimiento de nuevas realidades sociales [STC 155/2009, FJ 2 b)] y porque el asunto suscitado trasciende del caso concreto, porque plantea una cuestión jurídica de relevante y general repercusión social o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también dirigir atenta comunicación a la Sala de lo Penal del Tribunal Supremo, a fin de que, en plazo que no exceda de diez días, remita certificación o fotocopia adverada de las actuaciones correspondientes al auto de 29 de enero de 2020 y a la sentencia de 14 de octubre de 2019, dictados en la causa especial núm. 20907-2017, y emplazara a quienes hubieran sido parte en el procedimiento, excepto la parte recurrente en amparo, para que en el plazo de diez días, pudieran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por lo que, a fin de resolver sobre la misma, ordenó formar la oportuna pieza separada y, en ella, conceder un plazo de tres días al Ministerio Fiscal y al solicitante de amparo para que efectuaran alegaciones respecto a dicha petición. Evacuados los trámites correspondientes, mediante ATC 61/2020, de 17 de junio, se acordó denegar la petición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28 de mayo de 2020, la procuradora de tribunales doña Pilar Hidalgo López, en nombre y representación del partido político Vox y bajo la dirección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los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secretaría del Pleno de este tribunal acordó tener por recibido el testimonio de las actuaciones solicitadas, tener por personado y parte en el procedimiento a la procuradora doña María del Pilar Hidalgo López, en representación del partido político Vox, al abogado del Estado y al procurador don Carlos Ricardo Estévez Sanz, en representación de don Carles Puigdemont i Casamajó, y, con arreglo al art. 52 LOTC, conceder a las partes personadas y al Ministerio Fiscal el plazo común de veinte días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27 de octubre de 2020. Su sistemática se adecúa al esquema de quejas seguido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primer lugar, analiza la vulneración del derecho a la libertad. Señala que en este punto la recurrente reitera su queja contra el auto del Tribunal Supremo de 21 de marzo. Este motivo, a su juicio, incurre en inadmisibilidad por cosa juzgada, al haberse resuelto y desestimado por STC 50/2019,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En segundo lugar, analiza la vulneración del derecho al juez predeterminado por la ley (art. 24.2 CE). Tras extractar la doctrina constitucional que considera aplicable al caso, con transcripción parcial de la STC 159/2014, FJ 3, así como la del Tribunal Europeo de Derechos Humanos, apunta que los órganos judiciales no han llevado a cabo una interpretación que suponga una manipulación manifiesta de las reglas legales sobre atribución de competencias ni han incurrido en error evidente, irrazonabilidad manifiesta o arbitrariedad. Afirma que la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el referido tribunal ha delimitado la competencia en los términos reflejados en la pág. 256 de la sentencia, esto es, en función de un juicio ex ante que versa sobre la pretensión acusatoria, que no se puede ver revertida ni afectada por la decisión final. Trae a colación, como ejemplo de doctrina consolidada, el argumento que figura en la STS 484/2010, de 26 de mayo: en síntesis, “que son los hechos y calificación jurídica de la acusación los que deben servir de base para la determinación de la competencia objetiva a los efectos del art. 14.3 y 4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demanda se centra en formular una crítica aislada y descontextualizada de frases y párrafos concretos de las resoluciones que se pronuncian sobre la competencia y de los argumentos obiter dicta de la sentencia. En suma, afirma que no se ofrece un alegato que ponga de manifiesto la irrazonabilidad y arbitrariedad del criterio judicial. A fin de desvirtuar los argumentos dados por la recurrente, que minimizan los hechos acaecidos fuera de Cataluña, la Abogacía del Estado también trae a colación el razonamiento expuesto en el auto del Tribunal Supremo de 18 de enero de 2019, que pone en valor la particular naturaleza de los delitos de rebelión y sedición; esto es, como infracciones de “resultado cortado”, cuyo aspecto diferencial, respecto de los delitos de lesión, reside en que para su consumación solo se requiere que se materialice el riesgo o peligro que se trata de precaver. Y añade que, a partir de ese entendimiento, queda esclarecido cuál es el lugar de comisión del delito de rebelión cuando la finalidad es declarar la independencia de una parte del territorio nacional, pues “aunque tal lesión no acaezca el resultado al que ha de encaminarse afecta a las dos partes cuya unidad se pretende disolver, pues una y otra serían ya, de alcanzarse la lesión por efectividad del resultado, diversas en su identidad. Y tal disolución no es un efecto diferenciable ex post del resultado que se procura. Es el resultado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Sobre la alegada privación del derecho a la doble instancia en materia penal, derivada de la anterior lesión, la Abogacía del Estado también rechaza esa vulneración, pues el propio art. 2 del Protocolo núm. 7 del art. 6 CEDH prevé, en su apartado 2, que el derecho a que la declaración de culpabilidad o de condena sea examinado por una jurisdicción superior “podrá ser objeto de excepciones en caso de menor gravedad, según los defina la ley, o cuando el interesado haya sido juzgado en primera instancia por el más alto tribunal […]”. Esta segunda excepción es la que ha concurrido en el presente caso por razón de aforamiento, cuya constitucionalidad ha sido reconocida por este tribunal, amén de que tampoco resulta contraria a lo establecido en el art.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También se rechaza la vulneración del derecho al juez independiente e imparcial (art. 24.2 CE). Por lo que se refiere a la protección de la señora Del Toro, que fue escuchada como testigo, señala el abogado del Estado que la preocupación del instructor del proceso, expresada en la sesión, y reflejada en su auto de 16 de mayo, por evitar la indebida difusión pública de la imagen o domicilio de la testigo no expresa prejuicios ni posición subjetiva alguna sobre los hechos investigados, desde el momento en que solo se basa en los riesgos derivados de la propia trascendencia mediática de la causa especial y, más aún, en hechos procesales constatados por el propio instructor, como las filtraciones del sonido.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quiebra de la imparcialidad de los magistrados señores Marchena Gómez, Martínez Arrieta y Berdugo Gómez de la Torre, se remite el abogado del Estado a la extensa argumentación que sobre esta alegación contiene la sentencia recurrida. Y por lo que se refiere a los mensajes de WhatsApp emitidos por un senador, se remite al auto 7/2018, de la Sala Especial del art. 61 LOPJ, y al fundamento de Derecho 5.5.6 de la sentencia del Tribunal Supremo,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Sobre la vulneración del derecho de defensa, a la tutela judicial efectiva y a un proceso con todas las garantías, porque la causa se nutrió de diligencias de investigación practicadas fuera del procedimiento, concretamente por el Juzgado de Instrucción núm. 13 de Barcelona y la Guardia Civil, señala el abogado del Estado que en el desarrollo de la investigación policial puede existir una fase preprocesal y otra procesal. Y en esta segunda, el instructor puede encomendar a la policía la práctica de algunas diligencias que esta lleva a cabo observando estrictamente las formalidades legales y que luego quedan reflejadas en el correspondiente atestado, aunque el control sobre las mismas y la valoración de su posible significado, incriminatorio o exculpatorio, sigue correspondiendo al instructor. No se trata, pues, de que la unidad policial sustituya las funciones del instructor en la determinación de los indicios de criminalidad, sino que, en esos casos, actúa a la orden o por delegación de aquel. El abogado del Estado se remite al auto de admisión de pruebas, a las cuestiones previas y al fundamento 8.2 de la sentencia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instrucción inusitadamente rápida, con falta de tiempo para preparar adecuadamente la defensa, el abogado del Estado cita la sentencia del Tribunal Supremo donde se señala que esta vulneración “silencia que la Sala ha permitido, durante el tiempo de estancia en las dependencias del Tribunal Supremo en las que se ha desarrollado el juicio, el ilimitado contacto entre los letrados y sus patrocinados”. Y, en relación con la falta de práctica de la prueba documental sobre el servicio “crides de voluntariat”, considera el abogado del Estado que la prueba carece de aptitud para alterar el fallo condenatorio, y de hecho, ni siquiera aparece recogida en el juicio de autoría de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Respecto a la vulneración del principio de presunción de inocencia por falta de prueba de cargo y de motivación de la prueba de cargo, afirma el abogado del Estado que no son más que manifestaciones de la mera disconformidad de la recurrente con la valoración de la prueba realizada por el tribunal, lo que por sí solo excluiría del ámbito propio del amparo estas alegaciones. Señala que en el caso de autos existe prueba de cargo suficiente que desvirtúa el derecho a la presunción de inocencia. El tribunal ha valorado racionalmente la prueba practicada, motivando adecuadamente la sentencia. Así resulta del fundamento de Derecho C) de la sentencia, relativo al juicio de autoría, cuyos apartados 1.6 y 2 analizan de forma pormenorizada las pruebas que soportan la intervención de la señora Bassa y, en definitiva,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aplicación del subtipo agravado del delito de malversación, señala que el tribunal ha considerado la concurrencia de un único delito de malversación cuya cuantía, aun sin determinar por no ejercitarse en este caso la acción civil, resulta acreditado que supera el umbral de 250 000 €. Es por ello por lo que la aplicación del subtipo agravado es correcta y no concurre ningún error ni vulneración de derecho fundamental por tal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La vulneración del principio de responsabilidad personal por hecho propio, relacionado con el derecho a la legalidad y el derecho a la presunción de inocencia debe ser rechazada, a juicio del abogado del Estado, pues su objeto no es, exclusivamente, la denuncia de una infracción de derechos fundamentales, sino que lo que se plantea es un directo cuestionamiento de los hechos probados de la sentencia y de la participación que se le atribuye a la señora Bassa en el delito de sedición por el que ha sido condenada. El recurso de amparo no es el cauce adecuado para ejercitar pretensiones de revisión de los hechos probados de la sentencia a partir de una nueva valoración de la documental obrante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los hechos probados de la sentencia deduce que no se ha condenado a la señora Bassa por ninguna conducta ajena, sino exclusivamente por las conductas y actuaciones que, en su condición de miembro del Govern y titular de la Consejería de Trabajo, Asuntos Sociales y Familias, vino a adoptar dentro de la estrategia sediciosa libremente asumida por la señora Bassa y el resto de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propósito de las declaraciones de don Pablo Casado en un tuit, en octubre y noviembre de 2018, que en esas fechas no ostentaba cargo público alguno más allá de su condición de diputado, se remite a lo que razona la sentencia a propósito de estas declaraciones en su fundamento de Derecho A), apartado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En relación con la vulneración del principio de legalidad en materia penal, señala el abogado del Estado que en modo alguno cabe sostener que el art. 544 CP adolezca de una falta de concreción tal, que impida a los ciudadanos conocer de manera taxativa “el ámbito de lo prohibido y prever, así, las consecuencias de sus acciones” (STC 283/2006, de 9 de octubre, FJ 5), o que no contenga el núcleo esencial de la prohibición. Cuestión distinta y no proscrita por el principio de legalidad, es la necesidad de concreción de los conceptos jurídicos contenidos en la ley por parte de la jurisprudencia, función que le es propia y que es precisamente la que lleva a cabo la sentencia del Tribunal Supremo cuya nulidad se pretende. La sentencia del Tribunal Supremo concreta los parámetros interpretativos y aplicativos de un precepto penal. El desacuerdo con esos parámetros afirma el abogado del Estado, si bien legítimo, no es idóneo para sustentar una pretensión de vulneración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señora Bassa no ha sido condenada por apoyar dos concentraciones ciudadanas multitudinarias de protesta y votación. Una lectura atenta de la sentencia, particularmente del punto 1.6 del apartado C) de los fundamentos de Derecho, lleva a concluir, a su juicio, que dicha resolución no ha anudado a una protesta y manifestación política una reacción penal imprevisible y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conducta de los condenados ha sido subsumida por el tribunal en los tipos delictivos de forma motivada y razonable, atendiéndose al análisis riguroso y estricto de la tipicidad de los hechos sin aplicar en modo alguno criterios extensivos ni analógicos in malam partem, procediendo a realizar dicho ejercicio de subsunción con arreglo a criterios lógicos y con acomodo pleno a los criterios y valores que informan nuestro ordenamiento y que han presidido el procedimiento, el juicio y finalmente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proporcionalidad de la pena, advierte que la condenada acude a la comparación de la pena del delito de sedición con la de otros delitos contra el orden público, pero no realiza una comparación válida en la medida en que no se proyecta sobre las conductas concretas enjuiciadas ni la dimensión y alcance de estas, limitándose en consecuencia a un análisis teórico a espaldas de la realidad. Y reproduce lo que la propia sentencia del Tribunal Supremo recurrida razona sobre la diferencia con otras figuras delictivas a las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Se aborda finalmente la alegada vulneración de los derechos de reunión y manifestación y de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el abogado del Estado analizando la vulneración del derecho a la libertad de expresión y afirma que ninguno de los actos imputados y que han sido declarados probados por la sentencia recurrida queda comprendido en el contenido material de este derecho. Afirma que la recurrente trata de hacer ver que la infracción del derecho a la libertad de expresión se habría generado desde la perspectiva de criminalización del discurso político que ellos en su momento expresaron, para así fundamentarse por parte del Estado una condena penal. Sin embargo, a su juicio, como ya expresó claramente la sentencia recurrida, está fuera de dudas que los hechos que se declaran probados no implican la negación de la capacidad de los acusados para expresar libremente sus ideas. No se castiga por difundir opiniones o doctrinas contrarias al actual estatus constitucional. Tampoco por propugnar una superación del marco político vigente. Las mismas ideas que han defendido los acusados les han permitido concurrir a elecciones legislativas. Señala que lo que se sanciona no es opinar o defender una opción rupturista, sino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en vigor de la denominada Ley de transitoriedad, que implicaba la definitiva ruptura unilateral con la estructura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 los derechos de reunión y manifestación, pone de relieve que el art 21 CE establece, como requisitos necesarios y acumulativos, que las concentraciones sean pacíficas y sin armas. Descendiendo al caso, resulta evidente que ninguno de los ciudadanos que asistieron a las manifestaciones que se detallan en el relato histórico ha resultado condenado; y ninguno de los demandantes que reforzaron con su presencia o desarrollaron un especial protagonismo en las protestas ante la sede de la Vicepresidencia y Consejería de Economía fueron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se detalla en la sentencia impugnada en esta sede, la reacción penal no estaría justificada por la exhibición de discrepancia frente a las leyes, las críticas agrias subidas de tono o descalificadoras, incluso cuando sus destinatarios sean el poder central o la máxima autoridad del Estado o la misma Constitución, pues las proclamas independentistas, la reivindicación del derecho de autodeterminación y las movilizaciones encaminadas a promocionar y difundir esas ideas son legítimas. Sin embargo, cosa bien distinta es la estrategia desplegada de oposición activa y concertada frente a las actuaciones de los agentes de la autoridad encaminadas a cumplir un específico y concreto mandato judicial, que fue estimulada y alentada con entusiasmo y poder de movilización por los acusados, a fin de que la votación prohibida tuviera lugar. Y esa actuación desborda totalmente las lindes del legítimo ejercicio del derecho reunión, por lo que no puede quedar amparada por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merece la invocación del derecho a la libertad ideológica, que la Abogacía del Estado considera inoponible ante los hechos probados, pues “ningún principio de autodeterminación de la voluntad libre ante cada circunstancia puede justificar la comisión probada, en el seno del proceso, de conductas legalmente tipificadas”.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incluir la doctrina constitucional sobre las conductas con relevancia penal en el contexto del ejercicio de los derechos fundamentales (SSTC 88/2003, FJ 8; 104/2011, FJ 6, y 62/2019, FJ 7), se reitera que la condena penal nada tiene que ver con los postulados políticos de los condenados; de hecho, pudieron participar en la campaña electoral durante la prisión preventiva a que estuvieron sujetos y pudieron difundir las ideas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afirmar un ejercicio de derechos al margen de la ley; y se añade que lo que se llevó a cabo fueron levantamientos hostiles contra las resoluciones judiciales. Y “con ese levantamiento multitudinario, generalizado y proyectado de forma estratégica, no es posible eludir la tipicidad de la sedición”, remitiéndose en lo demás a lo argumentado en el fundamento de Derecho 2.5 y siguientes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partido político Vox, personado en la causa penal como acusación popular, presentó sus alegaciones el día 30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que no se han cumplido los requisitos del art. 44 LOTC para poder acudir en amparo ante el Tribunal Constitucional. Señala que la complejidad de la causa y del procedimiento en sí no puede limitarse a las resoluciones recurridas objeto del recurso planteado, sino que, por el contrario, el procedimiento judicial es mucho más amplio y complejo, no encontrándose completamente finalizado, ni agotados en la causa todos los medios de impugnación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lleva a cabo un análisis de las diferentes lesiones denunciadas en la demanda, que rechaza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ordinario predeterminado por la ley, sostiene que, de lo alegado por la demandante no se desprende que la atribución de la competencia al Tribunal Supremo sea fruto de una interpretación manifiestamente errónea, irrazonable o arbitraria, sin que tampoco se ofrezca una interpretación alternativa que desnude de forma clara y palmaria los razonamientos del Tribunal Supremo, dejándolos sin base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que, en el presente caso, resulta discutible fijar el ámbito geográfico en el que se produce el delito, pues es este matiz el que haría recaer la competencia en uno u otro órgano; por eso, cuando se duda del lugar de comisión debe acudirse a la teoría de la ubicuidad que, conforme al Acuerdo del Pleno no jurisdiccional del Tribunal Supremo de 3 de febrero de 2005, determina que “el delito se comete en todas las jurisdicciones en las que se haya realizado algún elemento del tipo. En consecuencia, el juez de cualquiera de ellos que primero haya iniciado las actuaciones procesales será en principio competente para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del auto del Tribunal Supremo de 31 de octubre de 2017, para poner de relieve que, en el presente caso, no puede identificarse el resultado del delito con sus efectos, afirmación que resulta obligada, porque alguno de los delitos por los que se formuló la querella son de “tendencia” y, por definición, no exigen que se produzca un resultado para su consumación. Indica que dicha resolución refiere que el delito de rebelión adquiere una vocación territorial que se proyecta sobre el conjunto del Estado; y destaca también el carácter plurisubjetivo del delito de rebelión, que hace explicable un reparto de cometidos en el que la coincidencia en la finalidad que anima la acción —la declaración de independencia de Cataluña—, tolera contribuciones fácticas de muy distinto signo y, precisamente por ello, ejecutados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vulneración del derecho a la doble instancia penal, con base en las excepciones señaladas en el art. 2 del Protocolo núm. 7 al CEDH, para las infracciones de menor gravedad o cuando el interesado haya sido juzgado en primera instancia por el más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En referencia a la vulneración del derecho a un juez imparcial, por un lado señala que, de conformidad con la doctrina del Tribunal Europeo de Derechos Humanos, no bastan las meras sospechas de quien aduce la vulneración de la imparcialidad, si esos temores no resultan objetivamente justificados. A la vista de ello, apunta que si la recurrente no ha sido capaz “de hacer veraz sus temores de parcialidad como objetivamente justificados no puede pretender que el Tribunal Constitucional subsane esta insuficiencia relevante, que impide la 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Tras sintetizar la queja de la demandante sobre la lesión del principio de “igualdad de armas”, trae a colación la STC 33/2003, de 13 de febrero, para, a continuación, afirmar que los extremos manifestados por la recurrente no son más que “minucias procesales cuando no interpretaciones interesadas respecto al alegado trato desfavorable, pero que al final ni han supuesto anular al condenado su posibilidad de proponer y practicar los elementos de prueba propuestos por el mismo, ni tampoco afectan al sentido del fallo”, amén de que la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A continuación niega el partido político Vox que exista vulneración del principio de legalidad en ninguna de sus vertientes. Señala en primer lugar que no existe imposición de una pena desproporcionada. Cita y reproduce la STC 136/1999, de 20 de julio, sobre la proporcionalidad de las penas y afirma que no puede olvidarse que el orden público alterado, entre otros, por la recurrente, y que se pretendió preservar con la sentencia condenatoria impugnada, afectaba a la unidad política territorial de la Nación española, y una pena inferior a la impuesta no hubiera sido suficientemente desmotivadora para reiterar las mismas conductas en un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aplicación analógica in malam partem del delito de sedición, señala que esta no es una cuestión de aplicación analógica del delito, sino del principio de especialidad de la norma perfectamente acogido en nuestra doctrina penal y, a este respecto, cita la STC 125/2001,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principio de legalidad por falta de taxatividad penal también es rechazada. Afirma que no puede alegarse imprevisibilidad de que las conductas realizadas por la condenada fueran valoradas como integradoras del delito de sedición por cuanto, como mantiene la sentencia impugnada, “sabía que la desatención a los requerimientos del Tribunal Constitucional ya había sido considerada por esta Sala como un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En relación con la vulneración del derecho a la presunción de inocencia, señala el partido político Vox que no se entiende claramente este motivo del recurso, por cuanto la actuación que hayan llevado a cabo miembros del Gobierno, sus ministros o cualquier otro diputado, nada tiene que ver con las alegadas vulneraciones de derechos fundamentales en que la sentencia pudiera haber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Tampoco existe, a su juicio, vulneración de las libertades ideológicas, de reunión pacífica y expresión. Señala que con el recurso de amparo la recurrente no pretende restituir un presunto derecho fundamental vulnerado, sino que se busca en realidad eludir la acción de la justicia pretendiendo restituir y levantar una inhabilitación expresa para tal menester y sin sustento jurídico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no procede la suspensión de la pena de prisión como se solicita por medio de otrosí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los antecedentes fácticos y las quejas formuladas por la recurrente, comienza el fiscal ante el Tribunal Constitucional anunciando que su escrito reordena el examen de los motivos de amparo, empezando con el análisis de los relativos a la vulneración del derecho a la libertad en relación con el derecho a la legalidad e igualdad en la aplicación de la ley, derecho de defensa y presunción de inocencia que afecta a la medida de prisión adoptada antes de la sentencia impugnada (motivo primero); en segundo lugar, abordará el examen de la vulneración de los derechos que considera de carácter procesal (motivos segundo, tercero, cuarto y quinto), continuando con el del derecho a un proceso con todas las garantías sin indefensión en relación con el derecho a valerse de los medios de prueba pertinentes (motivo sexto); y, finalmente, se analizarán el resto de los motivos de carácter sustantivo que se alegan frente a la sentencia impugnada (motivos séptimo a decimoctavo).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sintetizan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Motivo primero en relación con el derecho a la libertad (art. 17 CE). Vulneración del derecho a la libertad (arts. 17 CE, 5 CEDH y 9 PIDCP) en relación con el derecho a la legalidad (arts. 25.1 y 7 CEDH), con el derecho a la igualdad en la aplicación de la ley (art. 14 CE), con el derecho de defensa y con el derecho a la presunción de inocencia (arts. 24.2 CE y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en realidad, a través de este motivo la recurrente plantea nuevamente la impugnación frente al auto de 17 de mayo de 2018 de la Sala de lo Penal del Tribunal Supremo, que desestimó el recurso de apelación interpuesto contra el ya aludido auto de 23 de marzo anterior, dictado por el magistrado instructor de la causa especial núm. 20907-2017, que acordó la prisión provisional comunicada y sin fianza de la recurrente, entre otras personas. Impugnado en vía de amparo el citado auto de 17 de mayo de 2018, se tramitó el recurso de amparo 3706-2018 en el que recayó la STC 50/2019, de 9 de abril, desestimatoria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en aquella ocasión se alegaba la vulneración del derecho a la libertad personal (art. 17 CE) y del derecho a la tutela judicial efectiva (art. 24.1 CE). Se añade ahora, vinculado con el derecho a la libertad, la vulneración del derecho a la legalidad (arts. 25.1 CE y 7 CEDH), del derecho a la igualdad en la aplicación de la ley (art. 14 CE), del derecho de defensa y del derecho a la presunción de inocencia (art. 24.2 CE). Por ello, manteniéndose la prisión ya acordada e impugnada en su momento, que ahora se reitera, y con la novedad, naturalmente, de la STS 459/2019 ahora recurrida y condenatoria, que corroboraría presupuestos de aquella medida cautelar, considera el Ministerio Fiscal que debe remitirse a los criterios que establece la jurisprudencia del Tribunal Constitucional, en especial la citada STC 50/2019, cuyo contenido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motivo que se replantea ahora puede considerarse ya resuelto, en sus términos sustantivos, por la STC 50/2019. Esta sentencia establece, sustancialmente, hasta qué punto la medida de prisión está justificada atendiendo a los fines de dicha medida cautelar, tal como razonaba el auto del Tribunal Supremo recurrido —que confirmaba el dictado por el instructor con fecha 23 de marzo de 2018—, aludiendo, en esencia, tanto al riesgo de fuga como a la posible reiteración de la actividad criminal. Y en este sentido, añade el Ministerio Fiscal, se valoran por el instructor —y se confirma por la Sala— las razones por las que un comportamiento puede variar, dadas las nuevas circunstancias derivadas del dictado del auto de procesamiento, en el que “[l]a comparecencia voluntaria de la actora no es, en definitiva, en un supuesto como el presente, un elemento en sí mismo determinante del resultado del juicio de pronóstico”, ni de este dato fáctico puede deducirse sin más una automática vulneración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 alusión al comportamiento elusivo de un tercero —sustrayéndose a la justicia— no comporta atribuir responsabilidades por el hecho ajeno, sino que sirve para reforzar un pronóstico: el juicio analítico del órgano judicial, contemplando la huida de varios investigados apoyados por una estructura organizativa permanente. Por otra parte, indica que se han valorado también las circunstancias familiares y personales, destacando la facilidad para cambiar de domicilio familiar contando con una estructura internacional de apoyo. Igualmente, se han valorado las medidas alternativas menos gravosas, descartando su aplicación en el momento que se adoptaba la medida cautelar impugnada por las razones que se justifican, dado el estado de consolidación de indicios y la mayor proximidad del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que tampoco desde la perspectiva del principio de igualdad (art. 14 CE) se puede admitir la vulneración alegada, por cuanto la recurrente no aporta un término válido de comparación, más allá de genéricas alusiones a otros encausados, cuya situación y circunstancias no convierten su situación procesal y las decisiones que se adoptan respecto de ellos en término de comparación válido para apreciar la vulneración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Motivos de carácter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que el Ministerio Fiscal agrupa bajo este epígrafe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11.2.1. Vulneración del derecho al juez predeterminado por la ley (arts. 24 CE y 6 CEDH) (motivo segundo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a través de este motivo, se plantea por la recurrente la incompetencia del Tribunal Supremo para instruir y juzgar la causa especial 20907-2017, de acuerdo con las leyes de atribución de competencia. Y ello por considerar que la competencia correspondería al Tribunal Superior de Justicia de Cataluña, partiendo del presupuesto, a juicio de la recurrente, de que los hechos habían tenido lugar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sintetiza la doctrina constitucional sobre el derecho al juez ordinario predeterminado por la ley y señala que este motivo ya había sido objeto de planteamiento en anteriores ocasiones. En concreto, indica que la sentencia del Tribunal Supremo ahora impugnada abordó esta cuestión en el apartado 4.1.3, cuyo contenido reproduce, y también cita diversos precedentes como el ATS de 24 de junio de 2015, causa especial 20619-2014, la STS 152/2015, de 24 de febrero, causa especial 20222-2012 y la STS 597/2014, de 30 de julio, causa especial 20284-2012.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razones expuestas por la sentencia del Tribunal Supremo impugnada, tanto en cuanto a las normas estrictas de atribución de competencia, como a las normas de enjuiciamiento en función de la naturaleza de los delitos y su lugar de comisión, la participación de los acusados —ya condenados— y la necesidad de un enjuiciamiento conjunto de todos ellos, así como el examen de aquellas resoluciones citadas por los recurrentes, descartando la existencia de contradicción con resoluciones precedentes, determina que la aplicación e interpretación de las normas realizada por el Tribunal Supremo no pueda tildarse de “una manipulación manifiestamente arbitraria de las reglas legales sobre atribución de competencias”, en cuanto se asienta en una doctrina ya reiterada y recordada por la sentencia impugnada, siendo por tanto conforme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 Derecho a la doble instancia (art. 14.5 PIDCP) y vulneración del derecho fundamental a la tutela judicial efectiva, a un proceso con todas las garantías (art. 24.1 y 2 CE), y a un juicio justo (art. 6 CEDH) (motivo tercero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recordando la doctrina constitucional sobre el derecho a la doble instancia y reproduce el ATC 80/1983, de 23 de febrero, FJ 3, y las SSTC 30/1986, de 20 de febrero, FJ 2; 33/1989, de 13 de febrero, FJ 4; 64/2001, de 26 de febrero, FJ 5 a), y 60/2008,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ninguna vulneración del derecho a la doble instancia se ha producido por haberse enjuiciado a la recurrente por el juez ordinario predeterminado por la ley (Sala Segunda del Tribunal Supremo), quedando compensada la inexistencia de un recurso para que la sentencia dictada por el mismo se someta a un tribunal superior por la circunstancia de que la sentencia condenatoria ha sido dictada precisamente por el Tribunal Supremo que, con jurisdicción en toda España, es el órgano jurisdiccional superior en todos los órdenes, salvo lo dispuesto en materia de garantías constitucionales (art. 123 CE). Y además, porque si bien es cierto que el enjuiciamiento de la recurrente —no aforada— resulta de la atracción por los aforados, ello tiene una justificación legítima y proporcionada derivada de la interpretación de las leyes procesales en cuanto que se fundamenta en que se ha apreciado una conexión material inescindible de la ahora recurrente con las personas aforadas, para enjuiciar —como expresa la propia sentencia del Tribunal Supremo impugnada— “unos delitos de naturaleza plural y ejecución colectiva” —que constituyen el soporte de la decisión de enjuiciamiento único y, por tanto, de aforados y no aforados— que justifica la resolución recurrida en amparo. Y en particular, con relación a la ahora recurrente considera necesario recordar expresamente que: “Del mismo modo, la actuación concertada de los miembros del Gobierno autonómico, expresada en el acuerdo de septiembre de 2017 y que ha servido para respaldar el delito de malversación de caudales públicos, sirve para explicar que quienes no tenían la condición de aforados y solo eran acusados de delitos de malversación y desobediencia, fueran también enjuiciados en la presente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11.2.3. Vulneración del derecho fundamental al juez independiente o imparcial (arts. 24.2 CE, 6 CEDH y 47 CDFUE) (motivo cuarto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reproduce el Ministerio Fiscal la doctrina constitucional sobre el derecho fundamental que se alega como vulnerado; en concreto, las SSTC 306/2005, de 12 de diciembre, FJ 3; 60/2008, de 26 de mayo, FJ 3, y149/2013, de 9 de septiembre, FJ 3. Y, a continuación, recuerda los tres aspectos sobre los que se proyecta esta vulneración que alega la recurrente: las vivencias personales del instructor respecto de la atribución de la condición de testigo protegido a la letrada de la administración de justicia del Juzgado de Instrucción núm. 13 de Barcelona; la participación en un juicio anterior (causa especial 20249-2016) por parte de cuatro magistrados; y las manifestaciones de determinado político en relación con el nombramiento del presidente de la Sala Segunda del Tribunal Supremo como presidente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el marco legal de las medidas restrictivas es el art. 1 de la Ley Orgánica 19/1994, de protección a testigos y peritos en causas criminales. En su adopción, como se refleja en el auto de 16 de mayo de 2018, se valora (i) el carácter de testigo presencial de la persona concernida; (ii) la inexistencia de aportación o utilidad de descargo a las defensas por su visualización corporal, especialmente de cara a interrogarla sobre elementos apreciados presencialmente y evaluar su credibilidad; (iii) la previa divulgación pública del domicilio y el aspecto fisonómico de varios jueces y fiscales que han desencadenado amenazas o actuaciones de acoso en su espacio de vida personal y familiar y medidas de custodia policial; (iv) la previa generación de retransmisiones de los contenidos de las declaraciones de testigos y encausados en tiempo real fuera del ámbito judicial —hasta el punto de instalarse un inhibidor de frecuencia para evitar nuevas filtraciones—; (v) la posibilidad de captura subrepticia de imágenes cuya difusión puede colocar en riesgo a la testigo; y (vi) lo dispuesto en el art. 3 de la Ley Orgánica 19/1994 sobre la evitación de toma de fotografías.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su juicio, de las anteriores circunstancias se desprende una valoración de descarte de la consistencia de la queja de falta de parcialidad que ha sido formulada por la demandante. Ni del contenido exclusivo de las manifestaciones ni de las circunstancias fácticas y jurídicas concurrentes en su derredor cabe deducir el interés en la causa que se atribuye al magistrado instructor, ni que se sienta, presente o ubique en posición de “víctima de los hechos que precisamente son objeto del procedimiento”, ni que resulte dato objetivo sostenible para apreciar animadversión, hostilidad o mala voluntad hacia los procesados por motivos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demandante de que el instructor se ha sentido víctima y se deja llevar por valoraciones subjetivas, a su entender, no rebasa el umbral de una estimación notoriamente subjetiva por su parte, que existe en su mente, pero no se encuentra avalada ni apoyada en datos objetivos y exteriorizados que permitan concluir la existencia del interés que preconiza. Las circunstancias concurrentes que rodean dichas manifestaciones avalan más bien su valoración como una llamada a la empatía de las defensas para con la pretensión de la testigo de declarar sin ser visualizada y a la identificación con sus inquietudes desde la ejemplificación de la realidad de actuaciones previas que ratificaban que el riesgo que trataba de precaverse no era meramente ilusorio. Por consiguiente, afirma el Ministerio Fiscal, el comentario no puede ser valorado como una muestra unívoca o dato objetivo que avale que el magistrado se siente víctima de los hechos investigados y, en tal medida, se encuentre comprometida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diversas recusaciones de los magistrados de la Sala, tras reproducir lo señalado al respecto por la sentencia del Tribunal Supremo impugnada, se centra en la alegada identidad de hechos existentes entre los ahora enjuiciados y el contenido en la causa especial 20249-2016 respecto del entonces diputado don Francesc Homs. Afirma el Ministerio Fiscal que las circunstancias concurrentes en uno y otro procedimiento ponen de manifiesto la falta de adecuada identidad y relación con el proceso origen de la sentencia impugnada, de manera que la intervención en aquel proceso previo no puede determinar objetivamente el nacimiento de los prejuicios judiciales que ahora se atribuyen a una parte de los componentes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alude a un mensaje atribuido al senador don Ignacio Cosidó sobre el control “desde atrás” de la Sala Segunda del Tribunal Supremo y de la Sala Especial del art. 61 LOPJ, a través del nombramiento del presidente del Consejo General del Poder Judicial en la persona de don Manuel Marchena. Señala el Ministerio Fiscal que la sentencia del Tribunal Supremo da cumplida respuesta a esta cuestión y se remite al auto 7/2018, de 5 de diciembre de 2017, de la Sala Especial del art. 61 LOPJ, órgano competente para resolver los incidentes de recusación cuando las dudas se proyectan sobre el presidente de una de las salas del Tribunal Supremo, señalando que: “[...] es cierto que en la imparcialidad subjetiva las apariencias son importantes (también en la objetiva), pero como se ha explicado, en este caso, no hay apariencia de nada: el magistrado señor Marchena no ha dicho ni hecho nada por lo que pueda resultar afectada su apariencia de imparcialidad; por ello, no existe dato alguno que revele que dicho magistrado tenga interés directo o indirecto en el pleito o causa. El WhatsApp atribuido al señor Cosidó le retrata a él (si fuera suyo, cuestión en la que no entramos), pero eso no es extensible a nadie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el Ministerio Fiscal, carecen de toda solidez las razones que pretenden fundamentar la vulneración del derecho a un juez imparcial, en cuanto que las causas que se esgrimen no son acreditativas de la falta de parcialidad de los magistrados —ni del instructor ni de los componentes de la Sala—, ni cabe exigir que alguno de los afectados deba responder, no de sus propios actos, sino por las declaraciones de un tercero totalmente ajeno a la función de juzgar y hacer ejecutar lo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11.2.4. Vulneración del derecho de defensa (arts. 24 CE y 6 CEDH), a la tutela judicial efectiva y a un proceso con todas las garantías (art. 24.1 y 2 CE), a un juicio justo (art. 6 CEDH), al juez independiente e imparcial (arts. 24.2 CE, 6 CEDH, y 47 CDFUE), a un proceso equitativo (art. 6 CEDH) y a la libertad ideológica (art. 16 CE y 9 CEDH) (motivo quinto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aunque son varios los derechos que se alegan como vulnerados, en realidad todos ellos giran en torno al ejercicio del derecho de defensa en relación con los principios de contradicción e igualdad de armas, por lo que expone a continuación la jurisprudencia constitucional que considera de aplicación. En concreto, la STC 65/2007,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las manifestaciones de la recurrente carecen de adecuado soporte acreditativo. Es cierto que se incoaron diversos procedimientos, pero ello no implica la necesidad de la intervención en todos ellos ni que su ausencia comporte la indefensión que se denuncia. Y ello porque la recurrente no fue parte en dichos procedimientos. Además, como dice la propia sentencia impugnada: “Nótese que lo que la defensa ha interesado como prueba y que ha sido denegado por esta Sala, no es la incorporación a la causa de uno u otro documento, sino el testimonio íntegro de todo el procedimiento seguido en el Juzgado de Instrucción núm. 13 de Barcelona”. Y sobre todo que: “El bloque probatorio sobre el que se ha construido la apreciación de esta Sala se ha generado, de forma única y exclusiva,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continúa el Ministerio Fiscal, la policía judicial, por su propia naturaleza, no podía ser autónoma en su investigación, sino que estaba vinculada por las instrucciones judiciales de las que dependía. Además, la relevancia del principio de contradicción e igualdad de armas se hizo patente en el desarrollo del juicio oral, de donde derivan, como insiste la Sala del Tribunal Supremo reiteradamente, las pruebas determinantes de la decisión/condena acordada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breve alusión que se hace por la demandante en este motivo a la vulneración de la libertad ideológica (art. 16 CE), opone el Ministerio Fiscal que la alegación no se sustenta en la realidad verificable ni tiene sostén en la causa. Baste significar —dice— que en nuestro sistema jurídico no existe ninguna prohibición o limitación para sostener tesis independentistas en los distintos territorios del Estado, ni para constituir partidos políticos que acojan dicho ideario independentista, ni para su expresión pública, lo que resulta de toda evidencia, dada la ideología del partido político a que pertenece la demandante y con el que ha concurrido a las elecciones al Parlamento catalán con reiteración, partido que despliega su actividad sin ningún tipo de cortapisa. La existencia de un movimiento independentista catalán, apoyado por sectores amplios de la sociedad catalana, que se manifiesta cada vez que lo estima conveniente en defensa de sus postulados ideológicos muestra bien a las claras que dicha ideología no es objeto de persecución de ninguna índole. Múltiples resoluciones adoptadas en la causa, tanto del magistrado instructor como de la sala de apelaciones y de la propia sentencia impugnada patentizan bien a las claras que el proceso penal no se sigue contra una ideología política independentista y ni a quienes participen de ella. No ha sido la ideología independentista la que ha determinado la incoación de la causa criminal y la investigación de los hechos y sus responsables, sino una pluralidad de actos planificados, indiciariamente constitutivos de delito, que se han sucedido a lo largo de un dilatado periodo de tiempo y habrían sido ejecutados por una serie de personas desde sus responsabilidades institucionales en el Consejo de Gobierno y en el Parlamento de Cataluña, así como ejerciendo el liderazgo de determinadas asociaciones civiles, con incitaciones directas o indirectas a la movilización popular para alcanzar la proclamación de la independencia acudiendo a vías de hecho y a la violencia para oponerse a la acción del Estado, todo ello en los términos que sientan ya los hechos probados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11.2.5. Vulneración del derecho a un proceso con todas las garantías y a utilizar los medíos de prueba pertinentes para la defensa (art. 24.2 CE), del derecho a la tutela judicial efectiva sin padecer indefensión (art. 24.1 CE) y del derecho un proceso equitativo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recordar la doctrina constitucional sobre el derecho a la prueba, señala que este motivo ya se planteó en el incidente de nulidad de actuaciones y ha sido resuelto por el auto de 29 de enero de 2020 cuyo contenido reproduce. Considera que en modo alguno la apreciación del delito de sedición pivota exclusivamente sobre lo que se pretendía aportar con la prueba documental anticipada solicitada, pues no es tan relevante el origen del sistema “crides” como su utilización para los objetivos. La negativa a la admisión de la práctica de la prueba está dentro de los márgenes que corresponden al órgano judicial, que no está obligado a practicar todos los medios de prueba que cada parte entienda pertinentes a su defensa, sino los que el juzgador valora libremente de manera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la circunstancia de que no se haya practicado una prueba admitida no acredita en este caso que se derive de ello una real y efectiva indefensión para la recurrente. Por otra parte, la mera denegación de la prueba no constituye base suficiente para fundamentar la demanda de amparo, pues el art. 24.2 CE exige que sea pertinente y la declaración de su pertinencia o impertinencia corresponde, según el art. 659 LECrim, a los tribunales penales en juicio de legalidad, además de que el art. 24 CE no supone un desapoderamiento de la potestad que corresponde a los jueces y tribunales ordinarios para pronunciarse sobre la pertinencia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para rechazar la prueba propuesta no puede considerarse, a su juicio, arbitraria o irrazonable, pues, en síntesis, refleja la falta de utilidad de esta a la hora de valorar la apreciación del delito y la participación de la recurrente, por más que pudiera aportar una información adicional, pero no sustantiva ni susceptible, por sí misma, de alterar el sentido de la decisión de la Sala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Motivos de carácter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11.3.1. Agrupa los motivos séptimo y octavo de la demanda de amparo, dada su identidad esencial desde el punto de vista de la vulneración alegada, en esencia,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séptimo se alega vulneración del derecho a la tutela judicial efectiva (art. 24.1 CE) y del derecho a la presunción de inocencia (art. 24.2 CE) y vulneración del derecho a un juicio justo (art. 6 CEDH). Se denuncia así que existen hechos probados huérfanos de toda motivación y valoración probatoria, efectuando una enumeración de aquellos que se considera que incurren en esta ausencia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octavo se alega vulneración del derecho a la tutela judicial efectiva (art. 24.1 CE) y a la presunción de inocencia por falta de valoración de los medios de prueba propuestos por la defensa (arts. 24.2 CE y 6.1.3 CEDH). Se denuncia la falta de valoración de diversas pruebas de descargo de carácter documental y testifical, que se enumeran, considerando que “el fallo habría sido distinto. Necesariamente absolutorio”.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sintetiza, en primer lugar, la doctrina constitucional sobre el derecho a la presunción de inocencia y la motivación de la valoración probatoria, y señala que la sentencia impugnada expresa claramente los razonamientos que determinan la autoría y participación de la ahora recurrente. Indica que en el juicio de autoría (apartado 1.6) se destaca que su participación deriva, en síntesis: de su pertenencia y asunción de los acuerdos del Consejo de Gobierno de Cataluña del que formaba parte; de la estrategia diseñada para incumplir las resoluciones del Tribunal Constitucional, incitando a la ciudadanía a incumplir las resoluciones jurisdiccionales y a entorpecer gravemente el desempeño de la autoridad pública (1.6.1); de sus actuaciones como consejera que se describen en el apartado 1.6.2; y, de alentar la participación y movilización social con los actos que también se describen y justifican en el apartado 1.6.2 y precisamente en su calidad de Consejera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la sentencia precisa también otros aspectos, como la cesión del uso de centros cívicos para la votación el 1 de octubre y para la jornada de Escoles Obertes que se celebró durante ese fin de semana, cuyo objetivo fue evitar o, cuanto menos, dificultar notablemente el cumplimiento de las órdenes del Tribunal Superior de Justicia sobre el cierre de los centros de votación el día 1 de octubre. Y también afirma su intervención decisiva en relación con el uso de locales de cara a garantizar su disponibilidad para el referéndum, blindándolos ante una eventual negativa de sus directores a la apertura.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concluye el Ministerio Fiscal, no solo se exponen los hechos y la conducta de la recurrente, sino que se fundamenta en sucesivas consideraciones derivadas del análisis de la prueba, lo que está muy lejos del vacío probatorio que se denuncia por la recurrente, por más que, lógicamente, no comparta las conclusiones alcanzadas, pero sin que ello signifique el mayor acierto y prevalencia de las suyas. No concurre, pues, a su juicio, la inexistencia de pruebas de cargo válidas ni corresponde efectuar una valoración probatoria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11.3.2. Vulneración del principio de responsabilidad personal por el hecho propio, relacionado con el derecho a la legalidad penal (arts. 25.1 CE, 7 CEDH, 15 PIDCP, 11 DUDH y 49 CDFUE) y del derecho a la presunción de inocencia (art. 24.2 CE) (motivo noveno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primer lugar, en relación con el derecho a la presunción de inocencia, reproduce parte del FJ 4 de la STC 138/2016, de 18 de julio, y del FJ 2 del ATC 130/2001, de 21 de mayo; en relación con el principio de legalidad, reproduce parte del contenido del FJ 9 de la STC 75/2006, de 13 de marzo, y del FJ 8 de la STC 153/2011, de 17 de octubre; y en relación con la indefensión, reproduce parte del FJ 3 de la STC 75/2000,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modo alguno se puede vincular la errónea declaración —reconocida y rectificada por la propia Sala del Tribunal Supremo— sobre la condición de consejera de Enseñanza de la recurrente con la atribución a la misma de las conductas determinantes del delito de sedición siendo, por tanto, aquella atribución absolutamente irrelevante y no afectando al núcleo de las conductas por las que resultó condenada. Lo esencial, afirma el Ministerio Fiscal, era garantizar la disponibilidad de los locales para el referéndum, a partir de la existencia del concierto entre todos los miembros del Govern, y en el que descansa la condena de quienes han sido considerados coautores. Aquella circunstancia no implica, por tanto, que responda por unos hechos de los que no es responsable, pues los que ejecutó, a tenor de la sentencia, son independientes de aquella equivocada condición puntualmente aludida debida a un error material carente de trascendencia desde la perspectiva de su responsabilidad y, consecuentemente, de la afectación de los derechos fundamentales que ahora se estiman conculcados.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11.3.3. Vulneración del derecho a la presunción de inocencia (arts. 24.2 CE y 6.2 CEDH) (motivo décimo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la presunción de inocencia y los derechos a la libertad de expresión y la libertad de información, señala el Ministerio Fiscal que mediante este motivo parece cuestionarse, en realidad, la extensión de los derechos a la libertad de expresión e información, aduciendo una vinculación entre las declaraciones de autoridades públicas y la eventual “condena” de la recurrente que afectaría al derecho a la presunción de inocencia. Sin embargo, a su entender, carece de toda consistencia dicha vinculación con el derecho a la presunción de inocencia, porque este derecho fundamental se configura, en sustancia, como (STC 138/2016, FJ 4): “el derecho a no ser condenado sin pruebas de cargo válidas, lo que implica que exista una mínima actividad probatoria realizada con las garantías necesarias, referida a todos los elementos esenciales del delito [...]”. Por lo que: “solo cabrá constatar la vulneración del derecho a la presunción de inocencia cuando no haya pruebas de cargo válidas, es decir, cuando los órganos judiciales hayan valorado una actividad probatoria lesiva de otros derechos fundamentales o carente de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cabe pretender limitar la libertad de expresión en relación con el derecho a la presunción de inocencia al socaire de su incidencia no acreditada sobre este último. El derecho a la presunción de inocencia solo se vulnera en relación con la falta de una actividad probatoria válida. Y lo cierto, añade, es que, con independencia de las manifestaciones a las que se alude por la recurrente, la decisión de la sentencia condenatoria no tiene como fundamento aquellas manifestaciones, sino que deriva exclusivamente del resultado que se apoya en la prueba practicada en las sesiones del juicio oral como se relata a lo largo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el derecho a la presunción de inocencia no puede verse comprometido por las manifestaciones de personas ajenas al órgano de enjuiciamiento. Aquel afecta a la valoración sobre la actividad probatoria realizada por los órganos judiciales —en este caso, la Sala Segunda del Tribunal Supremo—, quedando al margen, en consecuencia, cualesquiera otras valoraciones u opiniones que pudieran efectuarse por otras personas, pues la decisión de inocencia o culpabilidad, condena o absolución, solo concierne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11.3.4. Principio de legalidad (art. 25 CE) (motivos decimoprimero/decimosexto y decimosegundo/decimotercero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los motivos decimoprimero y decimosexto, por una parte, y decimosegundo y decimotercero, por otra, cuestionan, en esencia, la vulneración del principio de legalidad, y si bien ello se hace desde distintas perspectivas, su conexión permite abordar su examen de una manera conjunta. Por ello, en este apartado analiza, por un lado, la vulneración del principio de legalidad en relación con otros derechos fundamentales (libertad ideológica, libertad de expresión, derecho de reunión y manifestación, derecho de participación política) y, por otro, la vulneración del principio de legalidad en cuanto a su manifestación respecto del principio de taxatividad y la prohibición de analogía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Afectación de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analiza el motivo decimoprimero de la demanda de amparo: vulneración del derecho a la legalidad (arts. 25 CE y 7 CEDH) de cuya vulneración se deriva la del derecho a la libertad ideológica (arts. 16 CE y 9 CEDH), derecho a la libertad de expresión (arts. 20 CE y 10 CEDH), derecho de reunión y manifestación (arts. 21 CE y 11 CEDH) y derecho de participación política (art. 23 CE); y el motivo decimosexto: vulneración del principio de legalidad (arts. 25.1 CE, 15 PIDCP, 11 DUDH y 49 CDFUE) en relación con la vulneración de los derechos de reunión (arts. 21 CE, 11 DUDH, 21 PIDCP, 20 DUDH y 12 CDFUE), libertad de expresión (arts. 20 CE, 7 CEDH, 19 PIDCP, 19 DUDH y 11 CDFUE), libertad ideológica (arts. 16 CE y 9 CEDH), derecho de participación política (arts. 23 CE y 21 DUDH) y derecho a la libertad (arts. 17 CE, 5 CEDH, 9 PIDCP, 9 DUDH y 6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el contenido de distintas sentencias del Tribunal Constitucional sobre la configuración de los tipos penales, el principio de legalidad, la relación entre las conductas penales y el ejercicio de derechos fundamentales, el derecho a la libertad ideológica, el derecho a la libertad de expresión, el derecho de reunión y manifestación y el derecho de participación política, afirma que los motivos aquí planteados en relación con la afectación de otros derechos fundamentales reiteran, en esencia, lo ya expuesto en el incidente de nulidad de actuaciones de la recurrente, que fue resuelto por el auto del Tribunal Supremo de 29 de enero de 2020. Señala que con anterioridad a este auto ya la sentencia del Tribunal Supremo impugnada hace una ponderación de los derechos afectados en la que queda claro que en modo alguno se persigue ni se sanciona el ejercicio de los derechos enumerados en estos motivos por la demanda de amparo, sin que, por tanto, el ejercicio de estos afecte a la aplicación del principio de legalidad y subsunción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sentencia del Tribunal Supremo afirma categóricamente que: “la defensa política, individual o colectiva, de cualquiera de los fines enumerados en el art. 472 del CP —entre otros, derogar, suspender o modificar total o parcialmente la Constitución o declarar la independencia de una parte del territorio nacional— no es constitutiva de delito”. Son los modos de ejecución —al margen de la legalidad— los que configuran la aparición de la conducta típica merecedora de reproche penal y que excluye que estos comportamientos puedan tener la cobertura del ejercicio de un derecho fundamental como los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reproduce el apartado de la sentencia del Tribunal Supremo en el fundamento de Derecho C), autoría, apartado 1.3, en el que se dice: “La Sala quiere subrayar, pese a su obviedad, que no es el sentido del voto lo que sustenta la condena de la señora Forcadell. Ninguno de los parlamentarios ha sido perseguido por lo que dijo, por lo que votó o por lo que, desde la consolidación de nuestro sistema constitucional, puede defender cualquier representante político sin obstáculo ni intromisión por parte de otros poderes del Estado. Su comportamiento, pese a las repetidas alegaciones de su defensa en este sentido, no se encontraba amparado por la inviolabilidad parlamentaria. Sobre los límites de esa causa de justificación ya nos hemos pronunciado supra. Se impone, pues, una remisión a lo ya tratado”. Y su apartado 1.8.1: “La Sala no tiene ninguna discrepancia con el acusado cuando argumenta que los hechos que se le imputan son perfectamente explicables porque ‘[...] tenía un mandato de la ANC para protestar democráticamente por lo que consideraba una decisión judicial injusta, no ajustada a ley’. Venimos insistiendo que las llamadas a la movilización, a la cohesión social en torno al ideal independentista, carecen de trascendencia penal. Es más, están protegidas por nuestro sistema constitucional. Pero no es ese el fundamento de la imputación. Los hechos por los que se declara la autoría del señor Sànchez nada tienen que ver con la criminalización de la protesta ciudadana —como llegó a sostener en sus respuestas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principio de legalidad por falta de taxatividad en el tipo penal del art. 544 CP y por su aplicación analógica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incluyen aquí los siguientes motivos de la demanda de amparo: motivo decimosegundo, vulneración del derecho al principio de legalidad (arts. 25.1 CE, 7 CEDH, 15 PIDCP, 11 DUDH y 49 CDFUE) por falta de taxatividad del tipo previsto en el art. 544 CP; motivo decimotercero, vulneración del derecho al principio de legalidad (arts. 25.1 CE, 7 CEDH, 15 PIDCP, 11 DUDH y 49 CDFUE) por aplicación analógica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los distintos apartados de la sentencia del Tribunal Supremo de 14 de octubre de 2019 y del auto del Tribunal Supremo de 29 de enero de 2020 que hacen referencia a estas cuestiones, señala que la vulneración del principio de legalidad en los términos alegados por la recurrente se circunscribe a la aplicación del delito de sedición, al que se refiere en su tipo básico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tipo penal que contempla dicho precepto no adolece de la imprecisión y vaguedad que se le atribuye por la recurrente y, además, la propia sentencia del Tribunal Supremo impugnada se cuida de precisar los contornos de su aplicación al caso enjuiciado. Y, por otra parte, añade que no pueden valorarse aisladamente la sucesión de actos constitutivos de los delitos, en cuanto forma parte de un todo, pues como ya se adelantaba por la sentencia del Tribunal Supremo impugnada, “[l]os actos cuya conjunción constituye el tipo penal pueden aisladamente no ser delictivos” [fundamento de Derecho B), punto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Ministerio Fiscal en afirmar que los tipos penales aplicados no adolecen de laxitud e indeterminación, previendo conductas comprensibles para sus destinatarios. La sentencia condenatoria se ha cuidado de efectuar una escrupulosa labor de subsunción que, respetando las pautas de interpretación de la comunidad jurídica, ha aquilatado su contenido explicando las razones por las que las conductas que constituyen los hechos probados por los que la recurrente ha resultado condenada se integran en el tipo penal. Y para ello, en síntesis, ha acotado el delito de sedición, separándolo de otras figuras con cierta afinidad (rebelión, desobediencia, desórdenes públicos), precisando los comportamientos tipificados: movilizar a la ciudadanía en un alzamiento público y tumultuario que impide la aplicación de las leyes y obstaculiza el cumplimiento de las decisiones judiciales, caracterizado por una actitud de abierta oposición al normal funcionamiento del sistema jurídico. Continúa el Ministerio Fiscal, en este mismo sentido, afirmando que la sentencia recurrida advierte que ante un levantamiento multitudinario, generalizado y proyectado de forma estratégica, no es posible eludir la tipicidad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su juicio, los criterios de subsunción que aplica la sentencia impugnada incardinando las conductas de los hechos probados en el delito del art. 544 CP respetan el principio de legalidad, con criterios acomodados a las pautas de la comunidad jurídica, por más que no sean compartidos por la recurrente, pues, a partir de las consideraciones sobre la figura típica aplicada, recoge la sentencia [fundamento de Derecho C), apartado 1.6, con relación a la recurrente],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participación en la estrategia diseñada para desacatar el sistema normativo sobre el que se edifica el Estado de Derecho, especialmente el Estatuto de Autonomía de Cataluña, consistió en incumplir las resoluciones del Tribunal Constitucional contribuyendo así a la creación de una legalidad paralela, afectada estructuralmente en su validez. Incitó a la ciudadanía al incumplimiento de las resoluciones jurisdiccionales, transmitiendo el falso mensaje de que mediante la votación promovida por el Govern de la Generalitat, Cataluña se convertiría, una vez hecho el recuento de los votos favorables, en un estado soberano.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implicación en los hechos participa de los elementos comunes a los que hemos apreciado en los distintos miembros del Consejo de Gobierno de la Generalitat también acusados, los señores Junqueras, Romeva, Forn, Rull y Turull. A todos ellos incumbía el deber de garantizar, en atención a la función pública que desarrollaban, que la actividad administrativa procurara el efectivo cumplimiento de las leyes y de las resoluciones judiciales. Sin embargo, asumieron la inequívoca voluntad de un Poder Ejecutivo decidido a culminar el desafío a las bases del sistema normativo que equilibra y hace posible la convivencia.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por parte de la señora Bassa de participar en ese pulso al orden constitucional, que incluía la movilización de la ciudadanía alentada a impedir el normal desenvolvimiento de la actuación judicial —como ocurrió los días 20, 21 y 22 de septiembre—, o a incumplir la orden del Tribunal Superior de Justicia de Cataluña que prohibía la celebración de la consulta del día 1 de octubre, fue inequívoca y deliberada. Y lo fue aun a riesgo de propiciar un enfrentamiento con los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Como consejera adoptó dentro de su respectiva área de influencia las decisiones ejecutivas necesarias para procurar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a juicio del Ministerio Fiscal, la sentencia del Tribunal Supremo de 14 de octubre de 2019 razona detalladamente la concurrencia de los requisitos del tipo de sedición de los arts. 544 y 545 CP, distinguiendo las circunstancias que caracterizan el supuesto enjuiciado, con unos razonamientos que no pueden reputarse en modo alguno extravagantes ni ajenos a las pautas interpretativas de la comunidad jurídica, no desbordando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11.3.5. Vulneración del principio de legalidad (arts. 25.1 CE, 7 CEDH, 15 PIDCP, 11 DUDH y 49 CDFUE) por aplicación retroactiva de nueva doctrina jurisprudencial contraria a reo (motivo decimocuarto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según nuestra doctrina constitucional, el principio de irretroactividad penal inserto en el art. 25.1 CE se establece respecto de las leyes y no es aplicable respecto de las líneas jurisprudenciales. Por ello, a su juicio, resulta obvio que no concurren los requisitos exigidos por la doctrina constitucional para entender existente una vulneración ni del principio de legalidad penal ni de los derechos a la igualdad en la aplicación de la ley o la intangibilidad de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para la doctrina constitucional [ATC 155/2016, de 20 de septiembre, FJ 4 ii)] una cosa es que existan diversos criterios interpretativos entre sentencias, “disparidad que puede ser evaluada […] desde el punto de vista del derecho a la igualdad en la aplicación de la ley”, y “otra bien distinta que esa interpretación dispar de la legislación penal en dos procesos diferentes suponga una aplicación retroactiva de la legalidad penal que genere un cambio sorpresivo e inesperado de criterio jurisprudencial en perjuicio de las expectativas consolidadas por el reo en ese proceso”, que es lo que resultó determinante, por ejemplo, en la STEDH de 21 de octubre de 2013, asunto Del Río Prada c. España, dictada sobre una situación en la que la penada había obtenido una primera decisión judicial firme (auto de la Audiencia Nacional de 30 de noviembre de 2000) que determinaba, de forma definitiva, la pena total que le resultaba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afirmar que lo que constitucionalmente resulta inaceptable es el cambio de criterio interpretativo sobrevenido, inmotivado, sorpresivo, ad hoc e impredecible. De ahí las exigencias y parámetros impuestos por nuestra doctrina constitucional. Recuerda que, como sintetiza la STC 158/2015, de 14 de julio, FJ 5, “la alegada vulneración del principio de igualdad en la aplicación de la ley, baste decir, sin más largo discurso argumentativo, que dicho principio únicamente puede verse conculcado cuando la solución dispar dada al supuesto de hecho considerado igual procede de un mismo órgano del Poder Judicial y no ha aportado este una justificación razonable del apartamiento del criterio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considera el Ministerio Fiscal que visto el contenido tanto del alcance del motivo planteado —sin que se acredite cabalmente aquel término de comparación exigido—, y sin que se identifique aquella doctrina que se habría infringido por la alegada nueva línea jurisprudencial, como del contenido de la sentencia del Tribunal Supremo impugnada, que analiza detalladamente la tipicidad del comportamiento de la recurrente, las conductas determinantes de su participación, las referencias interpretativas doctrinales y jurisprudenciales, no puede apreciarse ni voluntarismo selectivo, ni apartamiento inmotivado del criterio aplicativo consolidado y mantenido hasta entonces por el órgano jurisdiccional cuyas resoluciones se impugnan, lo que constituye la esencia de la desigualdad aplicativa según nuestra jurisprudencia constitucional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11.3.6. Vulneración del derecho a la legalidad penal por imposición de una pena desproporcionada (art. 25 CE en relación con los arts. 17 CE y 49 CDFUE) (motivo decimoquinto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la sentencia impugnada ha realizado una ponderación de las penas impuestas y que este motivo ya fue abordado al resolver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se establece un margen punitivo dentro de la amplia libertad que corresponde al legislador, de modo que solo cabrá considerar una norma penal como estrictamente desproporcionada cuando concurra un desequilibrio patente y excesivo o irrazonable entre la sanción y la finalidad de la norma a partir de las pautas axiológicas constitucionalmente indiscutibles y de su concreción en la propia actividad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este caso, la norma persigue la preservación de bienes o intereses que no están constitucionalmente proscritos ni son socialmente irrelevantes, ni puede descartarse, dada la gran relevancia de los bienes jurídicos protegidos y los intereses a preservar, que la pena no sea instrumentalmente apta para dicha persecución.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que a partir del margen punitivo establecido en el art. 545.1 CP la sentencia del Tribunal Supremo impugnada explica la concreta pena impuesta a la recurrente, no solo como autora, sino en su condición de autoridad de acuerdo con el art. 24.1 CP en cuanto que la recurrente, junto con otros acusados “detentaron también una autoridad funcional, marcada por su capacidad decisoria para sumarse y condicionar el desarrollo del concierto delictivo”, y en cuanto “eran miembros del Govern”. Se atiende a la gravedad y trascendencia de las conductas que se sancionan, tanto en cuanto a la aplicación de la ley que se soslayaba como en cuanto al desprecio de las instituciones, y ello acomodado a las características de nuestro Derecho e historia, ponderado por el legislador durante muchos años, y no siempre coincidente con otras legislaciones que responden a diferentes características y valoración de sus propias experiencias históricas.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la propia dinámica de actuación concertada, temporalmente dilatada, organizada y preordenada a los fines que se pretendían, e intentando soslayar la actuación de las vías legales, descritos con detalle en la sentencia recurrida, abundan en la comprensión de la norma por sus destinatarios al tiempo que enervan la imputación de imprevisibilidad con que la demandante pretende excluir el respeto aplicativo del principio de legalidad. A lo que añade que la visión aislada de conductas no puede excluir la conducta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11.3.7. Vulneración del derecho a la presunción de inocencia (art. 24 CE) y vulneración del principio de legalidad penal y del principio de personalidad de las penas (arts. 25.1 CE, 7 CEDH, 15 PIDCP, 11 DUDH y 149 CDFUE) mediante la aplicación del subtipo agravado de malversación (motivo decimoséptimo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criterios de la sentencia del Tribunal Supremo y del auto por el que se resuelve el incidente de nulidad de actuaciones sobre esta cuestión, señala el Ministerio Fiscal que dichas resoluciones detallan aquellos elementos probatorios que avalan y dan soporte a la decisión condenatoria. Pone de relieve que la sentencia recurrida efectúa una interpretación del tipo aplicado en la que resalta que la ahora recurrente formaba parte del Govern, interviniendo en los acuerdos colegiados y realizando actos que hicieron posible el delito de malversación por el que resultó condenada, formando parte de un plan así colectivo para hacer frente a todos los gastos relacionados con el referéndum, que eran ajenos a cualquier fin público lícito y se ordenaron careciendo de cualquier cobertura presupuestaria. Y explica igualmente que no es admisible el pretendido fraccionamiento de la cuantía puesto que: “Si este gasto se fraccionó entre cinco departamentos, entre ellos aquel del que era titular la señora Bassa, fue para disimular deliberadamente la distracción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interpretación llevada a cabo por la sentencia recurrida no puede considerarse extravagante ni ajena a las pautas interpretativas de la comunidad jurídica ni opuesta a la orientación material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11.3.8. Vulneración del derecho a la tutela judicial efectiva (art. 24.1 CE) en relación con el art. 120 CE y con el derecho a un proceso equitativo (art. 6 CEDH) (motivo decimoctavo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la sentencia impugnada explica las razones de la imposición de la pena a la recurrente por el delito de malversación en el fundamento de Derecho D), penas, apartado 1, y que a este motivo se refirió ya el auto del Tribunal Supremo de 29 de enero de 2020 por el que se resolvió el incidente de nulidad de actuaciones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punición conjunta de los delitos de sedición y malversación de caudales públicos en concurso medial en relación con la recurrente, afirma que puede reiterarse aquí lo expuesto en su escrito al examinar el motivo decimoquinto de la demanda de amparo. En definitiva, por tanto, a partir del margen punitivo establecido en los arts. 545.1 y 432 CP, la sentencia condenatoria explica la concreta pena impuesta a la recurrente, no solo como autora, sino en su condición de autoridad de acuerdo con el art. 24.1 CP en cuanto que la recurrente, junto con otros acusados “detentaron también una autoridad funcional, marcada por su capacidad decisoria para sumarse y condicionar el desarrollo del concierto delictivo”, y en cuanto “eran miembros del Govern”. Pero, además, menciona expresamente el alcance punitivo de, entre otros, la señora Bassa, en cuanto la considera autora de un delito de malversación agravada que se justifica expresamente por la “deslealtad que representa haber puesto la estructura de sus respectivos departamentos al servicio de una estrategia incontrolada de gasto público al servicio del referéndum ilegal. Y hacerlo, en total, en una cuantía superior a 250 000 €”.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afirmando que los hechos probados, la determinación de la autoría y la participación de la recurrente que analiza la sentencia del Tribunal Supremo impugnada otorgan sobrado fundamento de la conclusión penológica que también se razona, por lo que en modo alguno se puede compartir que la imposición de la pena carezca de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fin de tramitar y resolver la petición de recusación del magistrado de este Tribunal Constitucional don Antonio Narváez Rodríguez, planteada por la demandante en este proceso de amparo mediante escrito de fecha 27 de octubre de 2020, el Pleno, mediante providencia de fecha 17 de noviembre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don Antonio Narváez Rodríguez formuló su abstención en relación con el presente proceso constitucional de amparo, abstención que, por unanimidad, fue considerada justificada por el Pleno en el ATC 18/2021, de la misma fecha, lo que dio lugar a su aceptación y a acordar el archivo de la pieza separada de recusación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30 de marzo de 2021, don Aníbal Bordallo Huidobro, procurador de los tribunales, en representación de doña Dolors Bassa i Coll,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auto ATC 48/2021, de 21 de abril,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2 de diciembre de 2021, don Aníbal Bordallo Huidobro, procurador de los tribunales, en nombre y representación de la demandante de amparo, promovió incidente de recusación respecto del magistrado don Enrique Arnaldo Alcubilla y de la magistrada doña Concepción Espejel Jorquera.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por ATC 107/2021, de 15 de diciembre, acordó inadmitir, entre otras, la referida recusación. Por ATC 17/2022, de 25 de enero, se desestimaron las solicitudes de aclaración y los recursos de súplica promovidos contra el citado ATC 107/2021,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marzo de 2022,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núm. 459-2019, de 14 de octubre, dictada por la Sala de lo Penal del Tribunal Supremo en la causa especial núm. 20907-2017, que condenó a la demandante como autora de un delito de sedición previsto en los arts. 544 y 545.1 CP y de un delito de malversación de caudales públicos previsto en el art. 432.1 y 3 CP, a las penas de doce años de prisión 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y el auto de fecha 29 de enero de 2020 que desestimó los incidentes de nulidad promovidos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en su escrito de demanda las siguientes vulneraciones de derechos fundamentales: a) del derecho a la libertad (arts. 17 CE y 5 CEDH), por la ausencia de un fin constitucionalmente legítimo que justificara la prisión provisional acordada, existiendo medidas menos gravosas que le hubieran permitido un ejercicio pleno del derecho de defensa; b) del derecho al juez ordinario predeterminado por la ley (arts. 24.2 CE y 6 CEDH), por haber asumido el Tribunal Supremo la competencia para enjuiciar los hechos; c) lo que le ha privado adicionalmente de su derecho a la doble instancia (arts. 24.2 CE, 14.5 del Pacto internacional de derechos civiles y políticos (PIDCP) y 2 del Protocolo núm. 7 CEDH); d) del derecho a un juez imparcial (arts. 24.2 CE y 6 CEDH) por tres razones: (i) haber conferido el instructor un estatus de testigo protegido sobre la base de vivencias y apreciaciones personales, (ii) la participación de tres de los magistrados integrantes de la sala en el enjuiciamiento en la resolución de una causa previa cuyo objeto coincide parcialmente y (iii) las manifestaciones de un senador; e) de los derechos de defensa, a la tutela judicial efectiva y a un proceso con todas las garantías (arts. 24 CE y 6 CEDH), por las características de la instrucción y la falta de tiempo para preparar adecuadamente la defensa; f) del derecho a utilizar los medios de prueba pertinentes para la defensa (arts. 24.2 CE y 6 CEDH), por la denegación sobrevenida de una prueba documental previamente admitida; g) del derecho a la presunción de inocencia (arts. 24.2 CE y 6 CEDH) en un cuádruple sentido: (i) por ausencia de fundamentación del relato fáctico y de la correspondiente valoración probatoria, (ii) por falta de valoración de la prueba de descargo, (iii) por la atribución errónea de hechos ajenos y (iv) por manifestaciones de cargos políticos contrarias a la dimensión extraprocesal del derecho; h) del derecho a acceder a los cargos públicos en condiciones de igualdad (art. 23.2 CE), en relación con la prerrogativa de la inviolabilidad parlamentaria; i) del derecho a la legalidad penal (arts. 25.1 CE y 7 CEDH), (i) por la falta de taxatividad del tipo penal de sedición y la interpretación y la aplicación efectuada por el órgano judicial del mismo, lesivas de las garantías del art. 25.1 CE y de la libertad ideológica y de expresión y a los derechos de reunión y manifestación y de representación política (arts. 16, 20, 21 y 23 CE y 9, 10 y 11 CEDH) así como conducentes a una pena desproporcionada, y (ii) por la interpretación analógica del tipo penal agravado de malversación y su aplicación contraria al principio de personalidad de las penas; y, por último, j) del derecho a la tutela judicial efectiva (art. 24.1 CE), por la falta de motivación de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opuso, como óbice procesal de admisibilidad, la no conclusión de la causa y el carácter prematuro del recurso y, en cuanto al fondo, pidió igualmente su desestimación. Finalmente,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han sido ampliamente resumidas en los antecedentes de esta resolución. No obstante, una síntesis de estas será expuesta de nuevo al analizar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no prematuridad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recurso, procede descartar el óbice de admisibilidad alegado por el partido político Vox, referido al carácter prematuro de la demanda, según se dice, habida cuenta de la complejidad de la causa y del procedimiento en sí, que no estaría completamente finalizado ni, por ello, agotados los medios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debe rechazarse por su absoluta falta de sostén. El recurso de amparo impugna la sentencia núm. 459-2019, de 14 de octubre, dictada en la causa especial núm. 20907-2020, y el posterior auto de 29 de enero de 2020. Esto es, una sentencia condenatoria del Tribunal Supremo, frente a la que no cabe recurso ordinario alguno (art. 904 LECrim), y el auto desestimatorio del incidente de nulidad formulado frente a ella al amparo de la posibilidad excepcional prevista en el art. 241 LOPJ, frente al que tampoco cabe recurso alguno (art. 241.2 LOPJ); resoluciones dictadas en un procedimiento penal concluso en el que se han agotado los medios legales de impugnación, tal y como exige el art. 44.1 a) LOTC. En realidad, el óbice aducido por quien fuera acusación popular parece plantearse de forma equivocada respecto a unos autos no especificados y con un desarrollo alusivo a la imposibilidad de recurrir en amparo decisiones interlocutorias, manifiestamente desconectado de las resoluciones impugnadas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pretensión de inadmisibilidad debe ser desestimada. La desestimación de este motivo de inadmisión no obsta al examen de otros posibles óbices procesales en relación con cada uno de los motivos de amparo, que, en su caso, serán resueltos al enjuiciarlos.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fundamento fáctico y jurídico de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facilitar la compresión del texto de esta sentencia, el contenido del enjuiciamiento constitucional planteado en la demanda aconseja realizar dos consideraciones previas, antes del análisis individualizado de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tiene un doble objeto: está dirigida a delimitar la conducta de la recurrente que ha sido considerada delictiva, así como las razones que han fundamentado dicha consideración (juicios de tipicidad y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dirige a destacar los pronunciamientos que este tribunal, a lo largo del desarrollo de los hechos que han sido después enjuiciados penalmente, ha venido haciendo sobre la alegada inconstitucionalidad de algunas iniciativas parlamentarias y gubernamentales, relacionadas con los hechos declarados probados, que estaban dirigidas a reivindicar y hacer efectivo el propósito unilateral de convocar y llevar a efecto un referéndum sobre la independencia de Cataluña, para dar soporte o continuidad al proceso de creación de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Delimitación de la conducta de la recurrente que ha sido declarada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resolución hemos recogido íntegramente la declaración de hechos probados de la sentencia impugnada y hemos resumido los juicios de tipicidad y autoría que han justificado la condena de la recurrente. Dada la extensión del relato fáctico, que se refiere a diversas personas acusadas que protagonizaron distintas conductas a lo largo de un dilatado período de tiempo, con la finalidad de facilitar su análisis, procederemos a continuación a exponer, a partir del mismo, cuál es la conducta de la recurrente que ha sido considerada penalmente relevante y cuál el contexto en que se desarrolló, así como las razones tomadas en consideración para fundamentar su declaración de culpabilidad como autora de los delitos de sedición y malversación de caudales públicos (arts. 544 y 545.1 en relación con el art. 432.1 y 3, último párrafo,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relata en sus hechos probados que la contribución fáctica de la señora Bassa formaba parte de una estrategia concertada, que incluía un reparto funcional de roles entre los miembros del gobierno autonómico de Cataluña (del que, desde el 14 de enero de 2016, formaba parte como consejera de Trabajo, Asuntos Sociales y Familia), la presidenta de su Parlamento y los responsables de diversas organizaciones institucionales, culturales y ciudadanas, que mantenían un programa político común, en cuanto todos eran partidarios de la creación de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mediato de la actuación conjunta de las personas acusadas era crear una cobertura jurídica aparente, al margen de las previsiones establecidas en la Constitución y el Estatuto de Autonomía de Cataluña, que permitiera movilizar a los partidarios de la independencia haciéndoles creer, mediante las correspondientes convocatorias, que cuando depositaran su voto en un referéndum de autodeterminación convocado al efecto por el gobierno autonómico, estarían contribuyendo al acto fundacional de una república independiente en Cataluña. En tal medida, en dicha estrategia común cobraba especial relevancia la celebración de un referéndum vinculante que, en caso de obtener un resultado favorable, cualquiera que fuera el índice de participación ciudadana, justificaría la proclamación de Cataluña como un Estado independiente, que era el objetivo final de la estrategia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concierto estratégico, y la decisión de llevarlo a cabo, se había producido antes de las elecciones autonómicas celebradas el 27 de septiembre de 2015, mediante un preacuerdo político u hoja de ruta que las declaraba plebiscitarias; de este modo, votar a las candidaturas soberanistas —en una de las cuales se integró la recurrente— sería tomado como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actuación acordada tenía especial relevancia la actuación del Gobierno de la Generalitat, tanto en la promoción como en la convocatoria, organización y desarrollo del denominado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condenatoria recoge como hitos fundamentales de la actuación del gobierno autonómico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día 9 de junio de 2017, el vicepresidente de la Generalitat, don Oriol Junqueras i Vies, tras una reunión con todo el Consejo de Gobierno, presentó en el Pati dels Tarongers del Palacio de la Generalitat la pregunta que se iba a formular en el referéndum de autodeterminación, estableciendo para su celebración la fecha del 1 de octubre. En la presentación estuvo acompañado por todos los miembros del gobierno, por la presidenta del Parlamento, algunos de los miembros de su mesa y por varios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día 4 de julio de 2017, en un acto celebrado en el Teatro Nacional de Cataluña, con la participación de todos los miembros del Gobierno autonómico, se hizo la proclamación de la voluntad de realizar el referéndum de autodeterminación; y se llamó a la participación en la consulta, garantizando los responsables autonómicos que el ejecutivo catalán haría posible el voto decisivo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6 de septiembre de 2017, tras aprobarse por el Parlamento de Cataluña la Ley 19/2017, del referéndum de autodeterminación, la totalidad de los integrantes del Gobierno de la Generalitat (presidente, vicepresidente y doce consejeros), firmaron el Decreto 139/2017, de convocatoria del referéndum, fijándose como fecha de votación la jornada del 1 de octubre de 2017. El Decreto fue suspendido en su aplicación por el Tribunal Constitucional el mismo día, como detallaremos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También el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afectación laboral de los participantes. El Decreto aparecía firmado por el presidente de la Generalitat, así como por el vicepresidente del Gobierno y consejero de Economía y Hacienda. El Decreto fue también suspendido en su aplicación por el Tribunal Constitucional por providencia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Mediante acuerdo del Gobierno de la Generalitat de 7 de septiembre de 2017 —a propuesta del vicepresidente y de los consejeros de Presidencia y de Asuntos Institucionales y Exteriores— se autorizó a los diferentes departamentos para que realizaran las acciones y contrataciones necesarias para la realización del referéndum. En el último apartado de dicho acuerdo se estableció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señora Bassa, así como otros acusados, emitieron mensajes de solidaridad, afecto y compromiso y expresiones de agradecimiento, a través de los medios sociales,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llamamientos al voto se produjeron antes y en la fecha en la que el referéndum había sido convocado, pese a que era ya entonces notorio que la magistrada instructora de las diligencias penales incoadas ante la Sala de lo Civil y Penal del Tribunal Superior de Justicia de Cataluña había dictado auto de fecha 27 de septiembre de 2017 por el que ordenó a la policía autonómica catalana y al resto de cuerpos policiales operativos en Cataluña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 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 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día 1 de octubre de 2017 multitud de ciudadanos, atendiendo a los reiterados llamamientos, tanto de los acusados a quienes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personas con derecho a voto, la cifra total de votantes ascendió a 2 286 217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día 10 de octubre de 2017, el presidente de la Generalitat compareció ante el pleno del Parlamento de Cataluña. La sesión estuvo dirigida a dar cuenta del resultado de la votación y manifestar el presidente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hacer posible la celebración del referéndum, previsto como requisito habilitante para la supuesta declaración de independencia, conforme a lo dispuesto en leyes de transitoriedad y de referéndum aprobadas por el Parlamento, se originaron obligaciones pecuniarias contra el patrimonio de la hacienda pública catalana, pese a que ambas leyes y los decretos que las desarrollaban fueron inicialmente suspendidos y luego anulados por el Tribunal Constitucional. También lo había sido la Ley del Parlament de Cataluña 4/2017, de 28 de marzo, de presupuestos de la Generalitat, en la que se introdujeron durante su tramitación sendas enmiendas, que resultarían aprobadas como disposición adicional 40, bajo el epígrafe “medidas en materia de organización y gestión del proceso referendario”. La suspensión de su vigencia y aplicación, acordada por providencia de 4 de abril de 2017 de este Tribunal Constitucional, fue notificada personalmente a todos los miembros del Consejo de Gobierno de la Generalitat, con expresa advertencia de su deber de impedir o paralizar cualquier iniciativa que pudiera suponer ignorar o eludir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sentencia,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Asuntos y Familia, Salud y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Departamento de Trabajo, del que era titular la señora Bassa, comprometió un gasto de 197 492,04 € al encomendar a la empresa Unipost la distribución de las notificaciones de nombramiento de los integrantes de las mesas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subsunción de la conducta de la recurrente en los delitos de sedición y malversación de caudales públicos (arts. 544 y 545.1; 432.1 y 3, párrafo último,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Atendiendo a los juicios fáctico y jurídico expresados en la sentencia cuestionada, cabe anticipar que la recurrente ha sido condenada como autora de un delito de sedición tras considerar que participó consciente y voluntariamente en la estrategia diseñada para desacatar el sistema normativo sobre el que se edifica el Estado de Derecho, especialmente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contribución nuclear, en su condición de consejera del Gobierno catalán, consistió en incumplir las resoluciones del Tribunal Constitucional posibilitando así, con la aprobación de los decretos 139/2017 y 140/2017, de convocatoria y normas complementarias del referéndum, tanto la creación de una legalidad paralela, afectada estructuralmente en su validez, como su ejecución. Se afirma también que “desde su Consejería fueron variadas las actuaciones dirigidas a lograr la efectiva celebración de la consulta, aun a sabiendas de que judicialmente se había prohibido su celebración. Todo ello, además, desoyendo los sucesivos apercibimientos de ilegalidad que efectuó el Tribunal Constitucional, pues tanto los decretos ya mencionados, como las leyes de referéndum y transitoriedad, o la resolución que creaba la sindicatura electoral, habían sido suspendidos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incitó a la ciudadanía al incumplimiento de las resoluciones jurisdiccionales, transmitiendo el falso mensaje de que, mediante la votación promovida por el Govern de la Generalitat, Cataluña se convertiría, una vez hecho el recuento de los votos favorables, en un Estado soberano. Se afirma que su planificada actuación llegó a entorpecer gravemente el desempeño de la autoridad que cualquier sociedad democrática residencia en los tribunales, cuyos mandatos fueron claramente desoídos y burlados. Tanto los del Tribunal Constitucional, como los de la jurisdicción ordinaria, en concreto los del Tribunal Superior de Justicia de Cataluña y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celebración de un referéndum de imposible homologación y expresamente prohibido, culminó un proceso que, más allá de colmar por sí solo la tipicidad del delito de sedición desencadenó la comisión de otros delitos graves, especialmente el de malversación de caudales públicos, por haber sido ilícitamente comprometidos fondos públicos en gastos necesarios para el desarrollo del referéndum convocado.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aspecto, se atribuye a la demandante haber asumido de manera efectiva el compromiso económico del departamento que dirigía con la celebración del referéndum, para lo cual “desde la Consejería de Trabajo, Familia y Asuntos Sociales se asumió parte del coste derivado de los gastos generados por las comunicaciones postales encargadas a la empresa Unipost”.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gasto público comprometido por la recurrente ha sido fijado en 197 492,04 €, ejecutando así el acuerdo de 6 de septiembre de 2017, del Gobierno de la Generalitat, en el que autorizaba a los diferentes departamentos para que realizaran las acciones y contrataciones necesarias para la realización del referéndum. Otras cuatro consejerías realizaron compromisos de gasto similares. La suma de todos los compromisos de gasto asumidos con una de las empresas (Unipost) superó ya la cuantía de 950 000 €.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implicación en los hechos participa de los elementos comunes que se han imputado a otros miembros del Consejo de Gobierno de la Generalitat también acusados. A todos ellos incumbía el deber de garantizar, en atención a la función pública que desarrollaban, que la actividad administrativa procurara el efectivo cumplimiento de las leyes y de las resoluciones judiciales. Sin embargo, se añade, asumieron la inequívoca voluntad de un poder ejecutivo decidido a culminar el desafío a las bases del sistema normativo que equilibra y hace posible la convivencia. Todo ello, con el acuerdo y soporte externo de la presidenta del Parlamento autonómico, y de los presidentes de las entidades sociales Assemblea Nacional Catalana y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señora Bassa de participar en ese pulso al orden constitucional ha sido considerada inequívoca y deliberada. Y lo fue aun a riesgo de propiciar un enfrentamiento con los cuerpos de seguridad del Estado, como consecuencia del llamamiento a la movilización de la ciudadanía en un alzamiento público y tumultuario que, además de estar dirigido a impedir la aplicación de las leyes, obstaculizó de forma grave el cumplimiento de las decisiones judiciales dirigidas a evitar la celebración de un referéndum cuya base normativa y convocatoria había sido cautelarmente suspendida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voluntariedad de su conducta, y el compromiso con la consecución de los ilícitos fines que han sido ya descritos, se expresa en la sentencia condenatoria por referencia a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Apoyó con su presencia el acto celebrado el 9 de junio de 2017 en el Patio de los Naranjos del Palacio de la Generalitat de Cataluña, en el que, con asistencia de los miembros del Consejo de Gobierno, fue presentada la pregunta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Alentó la participación y la movilización social respecto de las multitudinarias concentraciones públicas del día 20 de septiembre de 2017. Felicitó al personal de la Consejería por la reacción de indignación mostrada con ocasión de los registros practicados en su sede y las detenciones de dos de los responsables del Centro de Telecomunicaciones y Tecnologías de la Información de Cataluña (CTTI) por una actuación de la Fiscalía que calificaba como injusta y lamentable.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Invitó a los trabajadores de la Generalitat a participar en el referéndum del 1 de octubre de 2017. A tal fin, dio instrucciones a los sindicatos para que informasen a sus afiliados de que todos aquellos que estuviesen desempeñando su jornada laboral disponían del tiempo necesario para ejercer su derecho de voto ese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Dicha apreciación de la sala enjuiciadora se apoya en una comprensión del delito de sedición que ha sido expresada en los siguientes términos en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mantener puntos de coincidencia (autoría colectiva y cierta hostilidad para obtener los fines perseguidos, en uno y otro caso), los delitos de rebelión y sedición han de ser diferenciados en atención al bien jurídico protegido, a su ubicación sistemática en el Código penal y a los distintos fines perseguidos por rebeldes y sediciosos. Estos últimos —como en este caso se imputa a la recurrente— actúan con la intención de impedir u obstruir la legítima voluntad legislativa, gubernativa o jurisdiccional, siendo indiferente a su calificación penal la finalidad última que anima dicha conducta obstativa.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 su ubicación sistemática como “delito contra el orden público” (título XXII, capítulo I del Código penal), la Sala entiende más correcto, a efectos de ordenación, atender en cada caso concreto al interés protegido en cada uno de los distintos tipos penales incluidos en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toma en consideración de la gravedad de las penas asociadas al delito de sedición y la entidad del interés protegido, que la Sala sitúa en la protección de la paz pública, le lleva a concluir que la sedición no alcanza a toda turbación de la paz o tranquilidad pública, sino que, puesta en relación con otras figuras dirigidas a proteger el orden público, es algo más (un aliud) en cuanto exige conductas activas —alzamiento colectivo, vías de hecho o despliegue de resistencia—, que afectan a la colectividad interesada en la efectividad de las funciones legislativa, gubernativa o jurisdiccional. Para la Sala, la idea de paz pública da cuenta de un bien jurídico que se identifica con el interés de la sociedad en la aceptación del marco constitucional, de las leyes y de las decisiones de las autoridades legítimas, como presupuesto para el ejercicio y disfrute de los derechos fundamentales. En definitiva, la conducta, para ser sediciosa, ha de ser apta para poner en cuestión el funcionamiento del Estado democrático de Derecho, para derogar de hecho la efectividad de leyes o el cumplimiento de órdenes o resoluciones de funcionarios en el ejercicio legítimo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actividad delictiva, la sedición se caracteriza por cometerse a través de una pluralidad de actos, sucesivos o acumulados. Exige también una pluralidad de partícipes con un fin compartido que, en este caso, fue proclamar la independencia del territorio de Cataluña, si el resultado del referéndum era favorable a ello. La sedición exige como medio comisivo el alzamiento público y tumultuario, con abierta hostilidad, mediante actos de fuerza o que se realizan fuera de las vías legales. No es preciso que sea violento, como sí se exige en otros tipos penales. El alzamiento, añade la Sala, “se caracteriza por esas finalidades que connotan una insurrección o una actitud de abierta oposición al normal funcionamiento del sistema jurídico, constituido por la aplicación efectiva de las leyes y la no obstrucción a la efectividad de las decisiones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trata de un tipo penal “de resultado cortado”, es decir, para su consumación el impedimento tipificado no tiene por qué haber sido logrado efectivamente; lo exigible es que los actos realizados se dirijan a obtener el resultado que caracteriza el delito. Basta que el alzamiento tumultuario busque impedir,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los hechos declarados probados hace a la Sala concluir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hostilidad desplegada hizo inviable el día 20 de septiembre que los funcionarios dieran cumplimiento con normalidad a las órdenes del Juzgado de Instrucción núm. 13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condena por el delito de malversación agravado por su cuantía se vincula por la Sala a la modalidad de administración desleal de los fondos públicos del art. 432.1 CP, en la que “caben actuaciones distintas de la mera sustracción tales como la asunción indebida de obligaciones”, y a la aplicación del subtipo agravado del último párrafo del art. 432.3 CP, que prevé como circunstancia cualificadora que el valor del perjuicio supere los 250 000 €. Se aprecia un solo delito, “dada la unidad de acción que determina la común e inequívoca finalidad y estricta motivación de los gastos ilícitamente empleados”. El órgano judicial especificó que no obsta a la existencia del compromiso de gasto como momento consumativo, en tanto incorpora el perjuicio patrimonial para el patrimonio público, la renuncia ulterior al abono por los acreedores, que no elimina la previa existencia del gasto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Referencia a la actividad institucional relevante relacionada con los hechos enjuiciados, y a su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programa político a cuyo cumplimiento era funcional la convocatoria de un referéndum limitado al territorio de Cataluña, como el compromiso conjunto de llevarlo a la práctica, fueron reiteradamente exteriorizados en sede parlamentaria durante la legislatura iniciada tras las elecciones autonómicas de 2015. Así, la sentencia impugnada hace referencia a las siguientes diez decisiones parlamentarias o gubernamentales sometidas a consideración ante este tribunal, que fueron declaradas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1/XI, de 9 noviembre 2015, sobre el inicio del proceso político en Cataluña como consecuencia de los resultados electorales del 27 de septiembre de 2015. Fue declarada inconstitucional y nula por la STC 259/2015, de 2 diciembre, en la que el Tribunal apreció que la resolución parlamentaria anulada, que era el acto fundacional del proceso de creación de un Estado catalán independiente en forma de república, excluía la utilización de los cauces constitucionales para alcanzar tal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sobre los titulares de los cargos públicos recae un cualificado deber de acatamiento de la Constitución, que se traduce en el compromiso de realizar sus funciones de acuerdo con ella y en el respeto al resto del ordenamiento jurídico, se reafirma que en el Estado constitucional el principio democrático no puede desvincularse de la primacía incondicional de la Constitución, de lo que es garante el Tribunal Constitucional. Se destaca, también, que en nuestro modelo constitucional no cabe contraponer legitimidad democrática y legalidad constitucional en detrimento de la segunda. La declaración de inconstitucionalidad concluye afirmando que el programa político expresado en la Resolución I/XI vulnera, asimismo, el art. 168 CE, dado que “[l]a Cámara autonómica no puede erigirse en fuente de legitimidad jurídica y política, hasta arrogarse la potestad de vulnerar el orden constitucional que sustenta su propia autoridad. Obrando de ese modo, el Parlamento de Cataluña socavaría su propio fundamento constitucional y estatutario (arts. 1 y 2.4 EAC, antes citados), al sustraerse de toda vinculación a la Constitución y al resto del ordenamiento jurídico, e infringiría las bases del Estado de Derecho y la norma que declara la sujeción de todos a la Constitución (arts. 1.1 y 9.1 CE)”. De esta manera, tratar de sortear, eludir o simplemente prescindir de los procedimientos de reforma constitucional sería intentar una inaceptable vía de hecho (incompatible con el Estado social y democrático de Derecho que se proclama en el art. 1.1 CE) para reformar la Constitución al margen de ella o conseguir su ineficacia práctica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Resolución 5/XI, de 20 de enero de 2016, de creación de comisiones parlamentarias, que incluía la de una “comisión de estudio del proceso constituyente”. El tribunal estimó entonces el incidente de ejecución planteado al apreciar que dicha resolución desconocía lo resuelto en la citada STC 259/2015 y contravenía de forma clara sus mandatos. En el ATC 141/2016, de 19 de julio, la actividad de la comisión creada fue declarada absolutamente inviable si no se entendía condicionada al cumplimiento de las exigencias de la Constitución y, singularmente, de los procedimientos para su reforma. Se incluyó adicionalmente una advertencia a los poderes implicados y a sus titulares, especialmente a la mesa del Parlamento, de su deber de impedir o paralizar cualquier iniciativa que suponga ignorar o eludir los mandatos en él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Resolución 263/XI, de 27 de julio de 2016, por la que se aprobaron las conclusiones de la mencionada comisión de estudio del proceso constituyente. Fue declarada inconstitucional y nula por ATC 170/2016, de 6 de octubre, al apreciar también que desatendía los pronunciamientos derivados de la STC 259/2015, por lo que acordó notificarlo personalmente a la presidenta del Parlamento de Cataluña, a los demás miembros de la mesa del Parlamento y al secretario general, así como al presidente y demás miembros del Consejo de Gobierno de la Generalitat de Cataluña, con la advertencia de abstenerse de realizar cualesquiera actuaciones tendentes a dar cumplimiento a esta, y de su deber de impedir o paralizar cualquier iniciativa, jurídica o material, que directa o indirectamente suponga ignorar o eludir la nulidad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Resolución 306/XI, de 4 de octubre de 2016, sobre la orientación política general del Gobierno, en la que se proclamaba un presunto derecho imprescriptible e inalienable de Cataluña a la autodeterminación, e instaba al gobierno autonómico “a celebrar un referéndum vinculante sobre la independencia de Cataluña, como muy tarde en septiembre de 2017, con una pregunta clara y de respuesta binaria”. El ATC 24/2017, de 14 de febrero, tras recordar que el Parlamento de Cataluña no puede desconocer que la Comunidad Autónoma de Cataluña carece de competencias para convocar y celebrar un referéndum como el proyectado, declaró la inconstitucionalidad y nulidad de la resolución parlamentaria impugnada al apreciar, por tercera vez, que contravenía directamente los pronunciamientos de este tribunal que han sido analizados en los epígrafes precedentes. La decisión fue notificada a los miembros de los órganos rectores del Parlamento, así como a los del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impidió la convocatoria del proyectado referéndum, previa aprobación de su norma reguladora. Lo que dio lugar a nuevos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Ley del Parlamento de Cataluña 4/2017, de 28 de marzo, de presupuestos de la Generalitat de Cataluña para 2017 (disposición adicional cuadragésima y partidas presupuestarias “GO 01 D/227.0004/132. Procesos electorales y consultas populares”, “DD 01 D/227.0004/132. Procesos electorales y consultas populares” y “DD 01 D/227.00157132. Procesos electorales y participación ciudadana” de la citada ley), que fue declarada inconstitucional y nula en los apartados reseñados por la STC 90/2017, de 5 de julio, al apreciar que se dirigía a dar cobertura financiera a un proceso referendario que contravenía el orden constitucional, tanto por motivos sustantivos como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determinar los efectos del fallo, mantuvo la advertencia a autoridades y funcionarios de la Generalitat de Cataluña “de su deber de impedir o paralizar cualquier iniciativa que pudiera suponer ignorar o eludir la suspensión acordada, advertencia esta que ha de hacerse extensiva a las autoridades que las hayan sucedido o puedan hacerlo en el futuro”, concretada ahora en el deber de impedir o paralizar cualquier iniciativa que pudiera suponer ignorar o eludir su fallo, en particular mediante la realización de las actuaciones allí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Ley 19/2017 del Parlamento de Cataluña, de 6 de septiembre, denominada “del referéndum de autodeterminación”, que fue suspendida por este tribunal mediante providencia del día siguiente, 7 de septiembre, con expresa advertencia a los miembros del Gobierno catalán, a la presidenta del Parlamento y a distintos miembros de su órgano directivo, otros cargos públicos y suplentes de la sindicatura electoral, del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la ley objeto de la presente impugnación y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 La ley impugnada fue declarada inconstitucional y nula por STC 114/2017,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desarrollo de la Ley 19/2017 se dictaron, inmediatamente, los decretos de la Generalitat de Cataluña 139/2017, de 6 de septiembre, de convocatoria del referéndum de autodeterminación de Cataluña, y 140/2017, de 7 de septiembre, de normas complementarias para su celebración. La vigencia de ambas normas fue suspendida por este tribunal mediante providencias de 7 de septiembre de 2017, que contenían advertencias semejantes a las reseñadas, dirigidas en esta ocasión a quienes integraban el Gobierno de la Generalitat. Ambos decretos fueron declarados inconstitucionales y nulos por las SSTC 121/2017 y 122/2017,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Resolución 807/XI, de 7 de septiembre de 2017, por la que se designaron los miembros de la sindicatura electoral al amparo de la Ley 19/2017, del referéndum de autodeterminación. Esta resolución fue suspendida por providencia de la misma fecha del Tribunal Constitucional, y declarada inconstitucional y nula por STC 120/2017,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Ley 20 del Parlamento de Cataluña, de 8 de septiembre de 2017, denominada “de transitoriedad jurídica y fundacional de la república”, que fue suspendida por este tribunal mediante providencia del día 12 de septiembre siguiente, con similares advertencias. La ley impugnada fue declarada inconstitucional y nula por la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oportuno reseñar que, después de la desordenada jornada de votación, ajeno su recuento a los más esenciales controles de autenticidad, su resultado fue proclamado por los responsables del gobierno autonómico y, tal y como preveían las leyes autonómicas suspendidas, dio lugar a una convocatoria del Pleno del Parlamento en la que, el 10 de octubre siguiente, compareció quien entonces era presidente de la Generalitat y, con invocación explícita de la entonces suspendida Ley 19/2017, dijo asumir, presentando los “resultados del referéndum”, el “mandato del pueblo” para que Cataluña se convirtiera en “un Estado independiente en forma de república”, sin perjuicio de proponer a la cámara que se suspendieran “los efectos de la declaración de independencia” a fin de iniciar “un diálogo sin el que no es posible llegar a una solución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esta misma sesión parlamentaria, el propio presidente firmó en acto público, junto a otros miembros del Gobierno y diputados integrados en los grupos Junts pel Sí y CUP-CC, una “Declaración de los representantes de Cataluña” en la que figuraban, entre otros pronunciamientos, los siguientes: “Constituimos la República catalana, como un Estado independiente y soberano, de derecho, democrático y social. Disponemos la entrada en vigor de la Ley de transitoriedad jurídica y fundacional de la República” e “Iniciamos el proceso constituyente, democrático, de base ciudadana, transversal, participativo y vinculante”, todo ello suscrito por los firmantes como “legítimos representantes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Por último, en su sesión de 27 de octubre de 2017, se produjo la admisión a trámite, sometimiento a debate y aprobación por el pleno del Parlamento de Cataluña, de las resoluciones denominadas “Declaración de los representantes de Cataluña” y “Proceso constituyente”. Estas resoluciones, en tanto fue apreciado que plasmaban la contumaz voluntad de esa cámara de eludir los procedimientos de reforma constitucional para llevar adelante su proyecto político de desconexión del Estado español y crear un “Estado catalán independiente en forma de república”, dando inicio al llamado “proceso constituyente”, fueron declaradas inconstitucionales y nulas mediante ATC 144/2017, de 8 de noviembre, con notificación personal a la presidenta del Parlamento de Cataluña y presidenta de la Diputación Permanente, y a los restantes miembros de la mesa de la Diputación Permanente, con requerimiento personal de su deber de impedir o paralizar cualquier iniciativa que suponga ignorar o eludir la nulidad acordada, apercibiéndoles de las eventuales responsabilidades, incluida la penal, en las que pudieran incurrir. En particular, de abstenerse de iniciar, tramitar, informar o dictar, en el ámbito de sus respectivas competencias, acuerdo o actuación que permita otorgar valor jurídico alguno a la declaración de independencia y, en especial, a las previsiones contenidas en la suspendida Ley 20/2017 en orden a la aplicación de un régimen jurídico transitorio, y a dar efectividad a las denominadas “comisión de investigación por el 1 de octubre” y “comisión parlamentaria de seguimiento del proceso constituyente”, recogidas en las dos resoluciones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reseñada actuación, protagonizada por quienes eran entonces cargos públicos autonómicos, en el Gobierno y en el Parlamento, dio lugar a que, mediante Acuerdo del Pleno del Senado de 27 de octubre de 2017, fueran aprobadas, con determinadas modificaciones, las medidas cuya autorización fue solicitada por el Gobierno de la Nación al amparo del artículo 155 de la Constitución. Dicho precepto constitucional, según hemos declarado, constituye una modalidad extraordinaria de control de la actividad de los órganos de las comunidades autónomas dirigido a afrontar con poder de coerción los incumplimientos constitucionales extremadamente cualificados, que es apta como medida de último recurso del Estado ante una situación de incumplimiento manifiesto, contumaz o flagrante de las obligaciones constitucionalmente impuestas [SSTC 6/1982, de 22 de febrero, FJ 7; 27/1987, de 27 de febrero, FJ 9; 49/1988, de 22 de marzo, FJ 31; 215/2014, de 18 de diciembre, FJ 8; 41/2016, de 3 de marzo, FJ 16; 185/2016, de 3 de noviembre, FJ 17 a), y 33/2018, de 12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adopción de dichas medidas y el acuerdo del Senado que las autorizó fueron sometidas a control de este tribunal en sendos recursos de inconstitucionalidad, que dieron lugar a las SSTC 89/2019 y 90/2019, de 2 de julio, que ratificaron su conformidad a la Constitución. Este tribunal apreció entonces (STC 89/2019, FJ 6) que las actuaciones autonómicas referidas al denominado “proceso de transición nacional” incurrieron en los supuestos genéricamente enunciados en el art. 155.1 CE. Sus hitos más inmediatos fueron fijados por el Gobierno en la aprobación de las leyes 19/2017 y 20/2017, de 6 y 8 de septiembre, intituladas, respectivamente, “del referéndum de autodeterminación” y “de transitoriedad jurídica y fundacional de la República”, y en el impulso que el Gobierno de la Generalitat había dado al pretendido referéndum, respaldando plenamente su desarrollo material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oportuno destacar ahora que, al valorar la concurrencia del presupuesto habilitante recogido en el art. 155 CE, apreciamos que se contravino, por un lado, el mandato del art. 9.1 CE, de acuerdo con el cual todos los poderes públicos están sujetos a la Constitución y deben adecuar su actuación a sus determinaciones, cuestionando la fuerza de obligar de la Constitución y del ordenamiento jurídico fundado en ella. Concluimos entonces señalando que “se pretendía así la ruptura del orden constitucional, ignorando que una comunidad autónoma no es un ente soberano, sino que, por el contrario, está sometido a la Constitución, al estatuto de autonomía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ratificar las medidas adoptadas, señalamos en la STC 89/2019 como “ante la evidencia de un gobierno que ha provocado una grave crisis constitucional, con la proclamación de una ‘república catalana’ (ficticia en derecho, pero afirmada y propugnada de facto) mediante la que se pretendía quebrar la unidad de la Nación española constituida en Estado social y democrático de Derecho (arts. 1.1 y 2, y 2 CE), no pueden tacharse de excesivas las medidas autorizadas por el Senado para el cese y sustitución de quienes, si bien ostentaban aún los títulos respectivos de presidente y vicepresidente de la Generalitat de Cataluña y de miembros de su consejo de gobierno, actuaban como un mero poder de hecho” (STC 89/2019, de 2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con las medidas entonces adoptadas el Senado hubo de “salir al paso, en defensa de la Constitución y del estatuto de autonomía, de la arbitrariedad desplegada, con desprecio de toda norma que no sirviera a su propósito, por el gobierno autonómico, socavando su propio fundamento constitucional y estatutario (arts. 1 y 2.4 EAC), sustrayéndose de toda vinculación a la Constitución y al resto del ordenamiento jurídico”. Así el cese del Govern “se acordó para restaurar el orden constitucional así comprometido. En concreto, para que los titulares de estos cargos públicos no prosiguieran en la perpetración de actuaciones de ese género, sirviéndose para ello, como propias, de las instituciones de todos los ciudadanos de Cataluña, ni consumaran su propósito último de quebrar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cabe concluir que el intento de quebrar la unidad de la Nación española constituida en Estado social y democrático de Derecho (arts. 1.1 y 2, y 2 CE), adquiere mayor gravedad porque se produce en un modelo de articulación del poder como el reconocido por nuestra Constitución, que, como hemos recordado desde la STC 42/2014, de 25 de marzo, ha supuesto el reconocimiento, también de Cataluña, como sujeto jurídico, en tanto que nacionalidad histórica. A través del reconocimiento de la autonomía es como se promueve en nuestro ordenamiento la conciliación de la unidad y la 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jurisprudencia, la Constitución no constituye un texto jurídico intangible e inmutable. La previsión de la reforma constitucional reconoce y encauza la aspiración, plenamente legítima en el marco constitucional, dirigida a conseguir que el poder constituyente constitucionalizado en los arts. 167 y 168 CE revise y modifique la norma fundamental. Así, todas y cada una de las determinaciones constitucionales son susceptibles de modificación, pero para ello es preciso que “el intento de su consecución efectiva se realice en el marco de los procedimientos de reforma de la Constitución, pues el respeto a estos procedimientos es, siempre y en todo caso, inexcusable” (STC 138/2015, de 11 de junio, FJ 4, y jurisprudencia allí citada). Y tal y como hemos tenido ocasión de recordar, la apertura de la norma fundamental para su revisión formal es plena, y la pueden solicitar o proponer, entre otros órganos del Estado, las asambleas de las comunidades autónomas (arts. 87.2 y 166 CE; STC 42/2014,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derecho a la libertad (arts. 14 CE y 5 CEDH) en relación con el derecho a la legalidad (arts. 25.1 CE y 7 CEDH), el derecho a la igualdad en la aplicación de la ley (art.14 CE), el derecho de defensa (arts. 24 CE y 6 CEDH) y el derecho a la presunción de inocencia (arts.24.2 CE y 6.2 CEDH):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que, tras ser inicialmente constituida en prisión provisional, en virtud de lo acordado por auto de 2 de noviembre de 2017, dictado por el Juzgado Central de Instrucción núm. 3, dicha resolución fue revocada por auto de fecha 4 de diciembre de 2017, del magistrado instructor designado por la Sala del Tribunal Supremo. Así pues, permaneció en libertad hasta que por auto de fecha 23 de marzo de 2018 se acordó su procesamiento y, nuevamente, su ingreso en prisión. En relación con esta segunda pérdida de libertad, la demandante refiere que la medida se justificó por el hecho de haber sido procesada por delitos graves, cuya penalidad podría alcanzar los treinta años de prisión. Frente a esa argumentación, opone que durante el tiempo que permaneció en libertad no se produjo ningún acontecimiento que justificara la adopción de esa medida, toda vez que compareció ante el órgano judicial cuantas veces fue llamada y su comportamiento personal y las circunstancias determinantes del arraigo en absoluto propiciaban riesgo de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su procesamiento no añadió ningún otro “título imputativo que no pesara ya sobre ella desde la admisión de la querella”, pues estaba siendo investigada por los mismos delitos por los que, a la postre, resultó procesada. Por otro lado, sostiene que la alta penalidad atribuida al delito de rebelión por el que fue procesada no justifica, por sí sola, la adopción de esa medida cautelar, pues para valorar el riesgo de fuga también deben ponderarse otros factores, tales como el arraigo social, la concurrencia a los llamamientos judiciales o la existencia de intentos de fuga. Niega que la existencia de una supuesta estructura internacional que pudiera haber favorecido su fuga resultase ser un factor que justificara la pérdida de libertad de que fue objeto; antes al contrario, esa circunstancia debió jugar a su favor pues, de haber existido realmente esa “estructura internacional”, es notorio que la demandante no se sirvió de ella para alcanzar una huida exitosa. Por otro lado, apunta que el comportamiento de terceras personas tampoco justifica el ingreso en prisión de que fue objeto, pues ello equivale a establecer una “suerte de atribución de responsabilidad por el hecho ajeno”, que es contraria al principio de responsabilidad personal por los hechos propios, que constituye un pilar de nuestro sistema de garantías penales. También apunta que en fecha 26 de abril de 2019, el grupo de trabajo sobre detención arbitraria del Consejo de Derechos Humanos de las Naciones Unidas emitió informe en el que interesó que se adoptase, entre otras medidas, su inmediata puesta en libertad. Por otro lado, la recurrente colige que la prisión provisional de que fue objeto resultó contraria al art. 17 CE y a los preceptos de la Ley de enjuiciamiento criminal que regulan la prisión provisional, interpretados a la luz de la doctrina constitucional. Y también vulnera el principio de legalidad (arts. 25.1 CE y 7 CEDH), pues, como se afirma en la STC 128/1995, de 26 de julio, la prisión provisional “constituye una medida cautelar sometida al principio de legalidad, excepcional, subsidiaria y proporcionada al logro de fines constitucionalmente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queja de la vulneración del derecho a la igualdad en la aplicación de la ley de que fue objeto, habida cuenta de que, mientras ella fue constituida en prisión provisional pese a no haber intentado eludir la acción de la justicia, el magistrado instructor renunció a la persecución de “quienes estarían incumpliendo, cuando la denegación de un Estado miembro de la UE a ejecutar una ODE [orden de detención europea] no obliga a tal renuncia […] pues otros Estados miembros aún podrían ejecutarla”.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 su vez, que la prisión no era la única medida que podría haberse adoptado para garantizar su presencia en juicio, pues existen medidas electrónicas de control y monitorización que bien podrían haberse aplicado al caso, en vez de una medida tan gravosa que le impidió el pleno ejercicio de su derecho de defensa (art. 24.2 CE), dadas las limitaciones de acceso a las actuaciones, de conexión a Internet y de comunicación con su letrado y otros procesados que la permanencia en el centro penitenciario le impuso. Finalmente, remarca que la indebida aplicación de la prisión provisional no solo vulneró sus derechos a la libertad personal y a la igualdad, sino también el derecho a la presunción de inocencia (art. 24.2 CE), toda vez que, al no cumplirse los requisitos que la ley establece para la privación de libertad, ello supuso, de facto, un cumplimiento anticipado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el motivo debe ser inadmitido, puesto que la recurrente reitera la queja que en su día formuló contra el auto de 23 de marzo de 2018 que acordó su prisión provisional, la cual fue desestimada por la STC 50/2019,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sostiene que la recurrente plantea nuevamente la impugnación del auto de 17 de mayo de 2018, de la Sala de lo Penal del Tribunal Supremo, que desestimó el recurso de apelación interpuesto contra el ya aludido auto de 23 de marzo anterior, dictado por el magistrado instructor de la causa especial núm. 20907-2017, que acordó la prisión provisional comunicada y sin fianza de la recurrente. Dicha resolución fue impugnada ante este tribunal, lo que dio lugar a la incoación del recurso de amparo 3706-2018, en el que recayó la STC 50/2019, de 9 de abril, que desestimó el referido recurso. Afirma, por tanto, que el motivo que se replantea ahora puede considerarse ya resuelto, en sus términos sustantivos, por la STC 50/2019, en la cual se consideró que la prisión provisional adoptada estaba justificada, atendiendo a los fines de dicha medida cautelar, por lo que descartó la vulneración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referencia al comportamiento elusivo de un tercero —sustrayéndose a la justicia— no comporta atribuir a la demandante responsabilidades por el hecho ajeno, pues ese dato sirve para reforzar un pronóstico: el juicio analítico del órgano judicial, contemplando la huida de varios investigados apoyados por una estructura organizativa permanente. Por otra parte, indica que se valoraron también las circunstancias familiares y personales de la demandante, destacándose la facilidad para cambiar de domicilio familiar al contar con una estructura internacional de apoyo, y que también se ponderaron las medidas alternativas menos gravosas, descartando su aplicación en el momento que se adoptaba la media cautelar impugnada, dado el estado de consolidación de indicios y la mayor proximidad del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entiende el fiscal que tampoco desde la perspectiva del principio de igualdad (art. 14 CE) se puede admitir la vulneración alegada, por cuanto la recurrente no aporta un término valido de comparación, más allá de genéricas alusiones a otros encausados, cuya situación y circunstancias no convierten su situación procesal y las decisiones que se adoptan respecto de ellos en término de comparación válido para apreciar la vulneración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no se refleja que se haya dirigido al tribunal sentenciador pretensión alguna que guarde relación con la queja anteriormente compendiada, por lo que, en consecuencia, en las resoluciones impugnadas en el presente recurso no consta pronunciamiento del referido tribunal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anteriormente se ha puesto de relieve, en la demanda de amparo no indica que la queja que ahora nos concierne resolver se haya suscitado ante el tribunal de enjuiciamiento, ni que en las resoluciones combatidas en el presente recurso se haya dado respuesta alguna por el citado tribunal. Por tanto, debe entenderse que la resolución a la que se le atribuye la vulneración de los derechos fundamentales es la que revocó la libertad provisional de la recurrente, al acordar su prisión provisional; esto es, el auto de 23 de marzo de 2018 que, ulteriormente, fue confirmado por el auto de 18 de mayo de 2018, el cual desestimó el recurso de apelación interpuesto contra la resolución primera citada. Resulta de interés traer a colación este dato, habida cuenta de que, como así consta en el encabezamiento de esta resolución, mediante el presente recurso de amparo se impugna la sentencia núm. 459/2019, de 14 de octubre, en cuya virtud la recurrente resultó condenada a sendas penas de prisión e inhabilitación absoluta, de una duración de doce años; y el auto de fecha 29 de enero de 2020, que desestimó los incidentes de nulidad entablados contra la sentencia citada. Sentado lo anterior, es notorio que la queja que se esgrime no es acreedora de una respuesta de fondo, por las razones que a continuación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lo anteriormente expuesto, debemos apreciar que el objeto del presente recurso de amparo es ajeno a las resoluciones que acordaron y confirmaron la prisión provisional de la recurrente. Es más, la firmeza de la sentencia de fecha 14 de octubre de 2019 puso fin, precisamente, a la situación de privación preventiva de libertad en la que hasta entonces aquella se hallaba.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al margen de la razón antes indicada, sobresale un motivo cuya contundencia resulta inobjetable y que ha sido oportunamente advertido por la abogacía del Estado y el fiscal: que la constitucionalidad de la prisión provisional de la demandante adoptada al acordar su procesamiento fue reconocida por la STC 50/2019, de 9 de abril, que puso fin al recurso de amparo núm. 3706-2018, promovido contra los autos de 23 de marzo y 17 de mayo de 2018. En el indicado recurso, la recurrente alegó la vulneración del derecho a libertad personal (art. 17.1 CE), por razones sustancialmente coincidentes con las que ahora esgrime: “a) no se ha valorado suficientemente que haya comparecido de forma voluntaria a todos los llamamientos efectuados y que hasta ese momento haya respetado las cautelas que le fueron impuestas en el auto de 4 de diciembre de 2017; b) se ha valorado en su perjuicio el comportamiento de otra procesada, lo que supone una indebida atribución de responsabilidad por hecho ajeno; c) no se han tenido en cuenta sus circunstancias de arraigo y d) no se ha ponderado la suficiencia de medios alternativos menos gravosos que pueden servir para garantizar el fin perseguido a través de la privación cautelar de libertad” (FJ 5). Y este tribunal entonces rechazó que se hubiera producido esa lesión, al concluir: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nuestro parámetro externo de control, de la suficiencia de la fundamentación del presupuesto de la medida de prisión y del riesgo de sustracción de la acción de la justicia determina, ya de por sí, la regularidad de las resoluciones impugnadas desde el punto de vista del art. 17 CE (en relación con el art. 24.1 CE), pues podemos concluir ya que la decisión cautelar adoptada ha tenido un presupuesto adecuado y ha respondido a una finalidad constitucionalmente legítima. Esto hace innecesario entrar a valorar la presencia adicional de la finalidad de prevención de comportamientos criminales futuros, igualmente apreciada por los órganos judiciales actuantes. Y ello porque, a diferencia de los supuestos resueltos en las SSTC 29/2019 y 30/2019, de 28 de febrero, no se plantea en este proceso de amparo la falta de correlación entre los fines de la medida cautelar aludidos en la petición de prisión realizada por las acusaciones y los fines apreciados por el órgano judicial, circunstancia que hacía aconsejable en las resoluciones citadas una valoración íntegra de todos los motivos tenidos en cuenta para adoptar la medida cautelar” (FJ 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hemos de convenir que la constitucionalidad de la prisión provisional de que fue objeto la recurrente ya fue resuelta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anteriores consideraciones, a mayor abundamiento debemos descartar las vulneraciones del derecho a la legalidad penal en materia sancionadora (art. 25.1 CE), a la presunción de inocencia (art. 24.2 CE) y a la igualdad (art.14 CE) que en el presente recurso se invocan. Conforme a nuestra doctrina, la prisión provisional no lesiona el derecho a la legalidad en materia penal porque esa medida no es una resolución de carácter punitivo y, como sostuvimos en la STC 155/2019, de 28 de noviembre, FJ 8, “la denuncia de vulneración del derecho a la legalidad penal (art. 25.1 CE), al dirigirse contra resoluciones que no aplican normas sancionadoras, debe rechazarse de plano al no poder imputarse dicha vulneración, de modo inmediato y directo, a los actos judiciales impugnados, como exige nuestra Ley Orgánica reguladora [art. 44.1, primer párrafo, y art. 44.1 b) LOTC]. Cuestión diferente es la relativa al control constitucional de la operación de subsunción provisional de los indicios en un tipo delictivo, como presupuesto de la prisión provisional, control que debe encuadrarse también en el seno del derecho fundamental reconocido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conculca el derecho a la presunción de inocencia, porque este derecho “no puede resultar vulnerado por unas resoluciones judiciales que se limitan a imponer una medida cautelar en el seno de un proceso penal en el que el demandante de amparo no había sido aún juzgado, ni se había producido ninguna declaración de culpabilidad, por lo que falta el presupuesto para considerar conculcado el referido derecho (SSTC 128/1995, de 26 de julio, FJ 2; 127/1998, de 15 de junio, FJ 4, y 179/2005, de 4 de julio, FJ 2). Y si lo que se cuestiona con la invocación de este derecho fundamental es la existencia del presupuesto habilitante de la medida adoptada —la existencia de indicios racionales de criminalidad—, la queja ha de reconducirse a las relativas al derecho a la libertad” (STC 3/2020,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cumple indicar que la demandante interesó en varias ocasiones el cese de la medida cautelar al órgano enjuiciador, que resolvió sobre esa pretensión en los autos de 26 de julio de 2018 (ECLI:ES:TS:2018:8683A); de 28 de septiembre de 2018 (ECLI:ES:TS:2018:14201A); de 14 de enero de 2019 (ECLI:ES:TS:2019:34A); de 25 de enero de 2019 (ECLI:ES:TS:2019:511A) y de 21 junio de 2019 (ECLI:ES:TS:2019:7009A), en los cuales rechazó dejar sin efecto la medida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pusimos de relieve en la STC 184/2021, FJ 10.3 “[c]onforme a una incontrovertida doctrina de este tribunal, la situación de prisión preventiva no constituye una situación jurídica intangible o consolidada, pues de conformidad con lo previsto en el art. 539 LECrim, ‘los autos de prisión y libertad provisionales serán reformables durante todo el curso de la causa’. Dicho precepto faculta, indiscutiblemente, a los órganos judiciales a modificar una situación anterior (de prisión o de libertad) ‘cuantas veces sea procedente’ y a modificar la cuantía de la fianza ‘en lo que resulte necesario para asegurar las consecuencias del juicio’. Como recordábamos en la STC 66/1997, de 7 de abril, FJ 1, la incidencia del paso del tiempo en el sustento de la medida de prisión provisional ‘obliga a posibilitar en todo momento el replanteamiento procesal de la situación personal del imputado y, por así expresarlo, a relativizar o circunscribir el efecto de firmeza de las resoluciones judiciales al respecto con la integración del factor tiempo en el objeto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particular característica de que los autos referidos a la situación personal del imputado no alcancen en ningún caso la eficacia de cosa juzgada (ATC 668/1986, de 30 de julio, FJ 1) conlleva que las partes puedan reiterar sus peticiones en esta materia —por más que hubieran sido ya total o parcialmente denegadas— obligando al juzgador a realizar una nueva reflexión sobre la cuestión ya decidida. Esta facultad de las partes de reiterar su pretensión —aun después de haber agotado los posibles recursos— no está supeditada por la ley al advenimiento de nuevos hechos en el curso del proceso, ni aun siquiera a la aportación de nuevos elementos de juicio o argumentaciones distintas de las que ya hubieran sido expuestas con anterioridad” (STC 66/2008,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anteriores postulados, cada nueva resolución denegatoria del órgano judicial, en respuesta a solicitudes de cese de la prisión provisional, es susceptible de ser recurrida en esta sede, tras el preceptivo agotamiento de la vía judicial, a través del recurso de amparo. Por tanto, si la recurrente afirma que las desestimaciones acordadas sobre ese particular por el tribunal enjuiciador fueron lesivas del derecho a la libertad reconocido en el art. 17 CE y, por ende, restringieron indebidamente el derecho de defensa y las garantías de un proceso equitativo por las razones ya expuestas, debería haberse decantado entonces por interponer recurso de amparo contra las indicadas decisiones del tribunal sentenciador, a fin de intentar reparar en esta sede constitucional esas vulneraciones, con escrupuloso respeto al principio de subsidiaridad estatuido en el art. 44 LOTC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sintonía con lo razonado en aquella resolución, afirmamos que en el presente recurso no procede dilucidar nuevamente sobre la constitucionalidad de las resoluciones relativas a la prisión provisional adoptada respecto de la recurrente (ya apreciada en la STC 50/2019), ni tampoco acerca de los autos en cuya virtud el órgano de enjuiciamiento resolvió no modificar esa medida cautelar, los cuales no fueron en su día impugnados ante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concerniente a las limitaciones del derecho de defensa que se atribuyen a la prisión provisional padecida, hemos de indicar que, en el apartado 6 del fundamento de Derecho A) de la sentencia impugnada se dio respuesta a la alegación relativa a las dificultades que comporta la prisión provisional para el ejercicio del derecho defensa,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sobre el que se construye la negativa incidencia que la medida cautelar que afecta a los procesados habría tenido en el derecho de defensa, no se sostiene. Las medidas cautelares de restricción de la libertad se acomodan a sus presupuestos legitimadores. La defensa no cuestiona ahora la efectiva concurrencia de esos presupuestos —cfr. art. 503 y ss. LECrim—. Se limita a afirmar el efecto pernicioso que esa limitación puede traer consigo en el acopio de las pruebas necesarias para hacer valer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sistema procesal democrático admite, desde luego, dos clases de procesados, aquellos que gozan de libertad provisional y, por tanto, pueden preparar adecuadamente su defensa y aquellos otros sometidos a prisión preventiva y que resultan indefensos. La mejor prueba de ello es que el letrado que hace valer la incompatibilidad entre privación de libertad y derecho de defensa no menciona un solo medio de prueba o una sola diligencia de investigación que no haya podido incorporar a la causa por razón del internamiento que afecta a sus clientes. La capacidad de solicitar diligencias de investigación durante la fase de instrucción está expresamente reconocida por el art. 311 de la LECrim. La aportación de medios de prueba para hacer valer durante el plenario está admitida, sin más límites que su declaración de pertinencia, por el art. 656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6.1 del fundamento de Derecho A) de la sentencia no se refleja que la indicada queja fuera formulada por la recurrente, sino por las defensas de los señores Turull, Rull, Sànchez, Junqueras y Romeva. En cualquier caso, damos por reproducido lo razonado en el fundamento jurídico 8.4.4 de la STC 184/2021, ante la formulación de una queja de similar contenido: “[p]or el contrario, atendiendo a la duración de la fase instructora, a la progresiva decantación de los hechos a enjuiciar con ocasión de la fase intermedia, y a la prolongación de las sesiones del juicio oral, entendemos, con el tribunal sentenciador, que la defensa ha dispuesto razonablemente de tiempo suficiente para preparar su intervención en la práctica de las pruebas y su informe final. La situación de prisión preventiva en que se encontraba la recurrente no invalida esta conclusión, máxime si tomamos en consideración que la sala de enjuiciamiento permitió durante las sesiones del juicio oral un ‘ilimitado contacto entre los letrados y sus patrocinados […] ni siquiera restringido durante el tiempo dedicado al almuerzo’”.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cumple afirmar que, pese a la merma del derecho de defensa que la recurrente anuda a la prisión provisional padecida, en la demanda no se indica que alguna actuación procesal o facultad concreta del derecho de defensa se haya visto sustancialmente limitada, con repercusión negativa en los principios de contradicción 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de igualdad, hemos de convenir con el fiscal que la recurrente no aporta un término válido de comparación en el que sustentar la referida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relación con el presente motivo, y dando por reproducidos los argumentos que se contienen en la STC 50/2019, procede la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queja nos obliga a determinar si han vulnerado el derecho al juez ordinario predeterminado por la ley las decisiones por las que la Sala de lo Penal del Tribunal Supremo asumió, extendió y mantuvo la competencia objetiva para la averiguación y enjuiciamiento de los hechos que, en la querella presentada por el Ministerio Fiscal ante la propia Sala y, previamente, en la denuncia formalizada ante la Audiencia Nacional, les fueron atribuidos como delictivos a la recurrente y a otros denunciados y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apoya en dos argumentos básicos: (i) la recurrente sostiene que el Tribunal Supremo se ha conferido la competencia para la instrucción y enjuiciamiento de la causa penal modificando de forma injustificada y ad hoc el criterio establecido de forma reiterada en diversas resoluciones que cita como referencia, apartándose de forma indebida de la doctrina del Tribunal Superior de Justicia de Cataluña, órgano judicial que la recurrente considera competente para investigar las imputaciones que dieron lugar a la iniciación de la causa; (ii) difiere específicamente de uno de los criterios utilizados para afirmar la propia competencia, según el cual, son relevantes para su determinación las contribuciones fácticas concertadas de otros acusados —no necesariamente violentas— que se encuentran vinculadas al elemento tendencial del delito de rebelión (proclamar la independencia), las cuales, según la denuncia, la querella y los escritos de acusación, se desarrollaron fuera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en favor de la desestimación de la queja. Tras exponer la jurisprudencia constitucional sobre el derecho invocado, concluye que el órgano judicial no ha llevado a cabo una interpretación que suponga una manipulación manifiesta de las reglas legales sobre atribución de competencias ni, al aplicarlas, ha incurrido en error patente, irrazonabilidad manifiesta o arbitrariedad. Afirma que dicho canon de enjuiciamiento coincide con el utilizado por el Tribunal Europeo de Derechos Humanos al analizar quejas de contenido similar (asunto DMD Group, A.S., c. Eslovaquia, de 5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en la demanda de amparo se evade la carga de criticar fundadamente los argumentos expuestos por el Tribunal Supremo, en cuya virtud la competencia se fija a partir del relato que fluye de las acusaciones y de su cristalización progresiva a lo largo de la instrucción, hasta la conclusión del sumario y la formulación de los escritos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remite a lo expuesto por la sala enjuiciadora en el auto de 18 de enero de 2019 (que resolvió el recurso de súplica presentado frente al auto que desestimó la declinatoria de jurisdicción), para destacar que sí son relevantes aquellos actos de cooperación protagonizados por coautores del hecho atribuido, aunque no realicen los elementos nucleares del tipo. Con tal apoyo, recoge la argumentación del Tribunal Supremo según la cual: “en el delito de rebelión, cuando la finalidad perseguida sea la de ’declarar la independencia de una parte del territorio nacional’, aunque tal lesión no acaezca, el resultado al que ha de encaminarse afecta a las dos partes cuya unidad se pretende disolver, pues una y otra serían ya, de alcanzarse la lesión por efectividad del resultado, diversas en su identidad. Y tal disolución no es un efecto diferenciable ex post del resultado que se procura. Es el resultado mismo”. En lo demás, se remite íntegramente a los argumentos utilizados por el órgano judicial para reafirmar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tras exponer la jurisprudencia de este tribunal y del Tribunal Supremo sobre el contenido del derecho fundamental alegado, entiende que “las razones expuestas por la sentencia del Tribunal Supremo impugnada, tanto en cuanto a las normas estrictas de atribución de competencia, como a las normas de enjuiciamiento en función de la naturaleza de los delitos y su lugar de comisión, la participación de los acusados —ya condenados— y la necesidad de un enjuiciamiento conjunto de todos ellos, así como el examen de aquellas resoluciones citadas por los recurrentes, descartando la existencia de contradicción con resoluciones precedentes, determina que la aplicación e interpretación de las normas realizada por el Tribunal Supremo, aun no compartida por (la) recurrente, excluye que pueda tildarse de una manipulación manifiestamente arbitraria de las reglas legales sobre atribución de competencias, en cuanto se asienta en una doctrina ya reiterada”, por lo que las resoluciones cuestionadas son conformes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esta queja. Con referencia a la STC 183/1999, de 11 de octubre, considera que “no se desprende del motivo desarrollado por (la) demandante una interpretación ‘manifiestamente errónea, irrazonable o arbitraria’ en el modo así considerado por este tribunal respecto a la competencia del Tribunal Supremo para enjuiciar los hechos de la que trae causa el presente recurso de amparo”. Y añade que: “acudiendo a la letra de la ley la responsabilidad criminal a los diputados y demás miembros del Parlamento de Cataluña, según el art. 57.2 del Estatuto de Cataluña es exigible por el Tribunal Superior de Justicia de Cataluña, sin embargo, el mismo artículo sostiene que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5.2.1. La Sala de lo Penal del Tribunal Supremo asumió y mantuvo su competencia objetiva para la averiguación y el enjuiciamiento de los hechos atribuidos a la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 2. del Estatuto de Autonomía de Cataluña (Ley Orgánica 6/2006, de 19 de julio, de reforma del Estatuto de Autonomía de Cataluña),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17.1 y 2 de la Ley de enjuiciamiento criminal,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272, párrafos 2 y 3 de la Ley de enjuiciamiento criminal,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estuviese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una o varias de las personas a las que se refería la querella —después sometidas a investigación, procesadas o finalmente acusadas—, mantuvieron la condición de diputados del Parlamento de Cataluña. Entre ellas la recurrente, que fue diputada autonómica tras adquirir tal condición como consecuencia de las elecciones celebradas el 21 de diciembre de 2017, hasta que el 22 de marzo de 2018 cesó en tal cargo representativo por decisión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inicial, al ejercer el Ministerio Fiscal la acción penal ante el Tribunal Supremo, todos los querellados, menos uno, formaban parte de la Diputación Permanente del Parlamento de Cataluña —una vez fue disuelto por Real Decreto 946/2017, de 27 de octubre, de convocatoria de elecciones al Parlamento de Cataluña y de su disolución—. Como se desprende de los antecedentes que se recogen en las SSTC 4, 9, 11, 23, 36, 38, 97, 193 y 194/2020, poco después, una vez acumuladas las causas por conexidad procesal, otras personas coencausadas —entre ellas la recurrente— se postularon y fueron elegidas para integrar el parlamento constituido tras las elecciones autonómicas celebradas el 21 de diciembre de 2017. Más avanzada la causa, ya iniciado el juicio oral en febrero de 2019 ante la Sala de lo Penal del Tribunal Supremo, tras las elecciones generales celebradas el 28 de abril de 2019, algunos acusados pasaron a integrarse como diputados o senadores en las Cortes Generales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y enjuiciados: como veremos a continuación, el relato fáctico que dio sustento a la querella inicial y a los escritos de acusación formulados afirmaba, en cada caso, la realización de algunos hechos típicos fuera del territorio de la comunidad autónoma catalana (art. 57.2 EAC). A la vista del contenido de las alegaciones formuladas, parece preciso anticipar ya que son estos extremos, y no el relato fáctico del auto de procesamiento o el que se recoge en la sentencia condenatoria, los que han de ser tomados en consideración para la fijación de la competencia objetiva para investigar o enjuiciar los hechos denunciados o que sustentan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varias personas entonces no aforadas, entre ellas la señora Bassa, eran plenamente coincidentes con los de aquellas otras causas que se seguían contra los que sí tenían reconocida la prerrogativa parlamentaria de aforamiento ante la Sala Penal del Tribunal Supremo, de manera que los delitos a que se referían eran procesalmente conexos y debían ser investigados y enjuiciados en una sola causa (arts. 17.1 y 2, y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judicial previa. Son paradigmáticos en este sentido el auto de 31 de octubre de 2017 (ratificado en súplica por auto de 18 de diciembre de 2017), por el que la querella fue admitida a trámite, y el auto de 27 de diciembre de 2018, por el que la sala de enjuiciamiento desestimó las peticiones de declinatoria de jurisdicción propuestas como artículo de previo pronunciamiento por los acusados (art. 666.1 LECrim), que fue también ratificado en súplica por auto de 18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de los parlamentarios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la Sala atiende al relato de hechos que se afirman como delictivos en la querella, sin pronunciarse sobre su realidad o la existencia de indicios que los avalen.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considera el fiscal que la celebración de una consulta, a modo de referéndum, sobre la independencia del territorio de Cataluña, constituía el elemento central del delito de rebelión imputado a las personas querelladas, señalando que, en su fase preparatoria, el Gobierno de la Generalitat, decidido a promover y celebrar unilateralmente dicha consulta,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en el que desempeñaban un papel relevante las delegaciones en el exterior, cuya partida presupuestaria fue incrementada en más del 100 por 100 con el fin de preparar el proceso constituyente de la república catalana. Centra también su imputación en el “Consejo de Diplomacia Pública de Cataluña” (Diplocat), al que correspondía la labor de “lobby” internacional realizando actividades de difusión de la pretensión de independencia (foros, visitas organizadas, información en Internet, formación de activistas como observadores en procesos electorales, diversos contratos con organizaciones de los países donde radican las sedes en el exterior para promover y favorecer la pretensión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hechos realizados en el exterior se incluyen en la querella las páginas web internacionales creadas desde el Gobierno de la Generalitat para informar y facilitar la participación en la consulta ilegal promovida; sitios web que, tras ser clausurados judicialmente otros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decidían participar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la Sala de admisión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analizada concluye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asumir la competencia objetiva para la investigación de los hechos objeto de querella añadió,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5.2.2.2. Siguiendo este último criterio de conexidad procesal entre los delitos investigados, el magistrado instructor acordó la extensión subjetiva del ámbito de investigación a otras personas, entonces no aforadas (auto de 24 de noviembre de 2017). Concretamente, al presidente de la asociación Asamblea Nacional Catalana y al presidente de la asociación Òmnium Cultural. La extendió también a quienes habían sido miembros del Gobierno de la Generalitat de Cataluña en la legislatura anterior, ya disuelta, del que formó parte la recurrente como consejera de Trabajo, Asuntos Sociales y Familia.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a los nuevos investigados no aforados se justificó en la existencia de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consideró que los hechos atribuidos a las personas no aforadas mantenían una conexión material inescindible con la conducta imputada a las personas cuyo estatus parlamentario les reconocía aforamiento (art. 57.2 EAC). Añadió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5.2.2.3. A su vez, mediante auto de 27 de diciembre de 2018 (confirmado en súplica por otro de 18 de enero de 2019), una vez ratificada la conclusión del sumario, declarada la apertura del juicio oral y formulados los escritos de acusación, la sala de enjuiciamiento, al desestimar las diversas peticiones de declinatoria de jurisdicción planteadas por las defensas, se remitió a los criterios expuestos en los anteriores pronunciamientos dictados en la fase de instrucción, aplicándolos ahora a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pretensión acusatoria por delito de malversación de caudales públicos (que se imputa a la demandante) incorporan hechos que desbordan el límite territorial de la comunidad autónoma catalana (apartado 3.1. del fundamento jurídico 3),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calificación, los hechos objeto de acusación realizados fuera de Cataluña por algunos de los investigados, luego acusados,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los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incluye también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entonces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de la LOPJ, no admiten otro desenlace cuando los hechos se sitúan por las acusaciones fuera del ámbito de la comunidad autónoma catalana”. La conclusión toma en consideración de nuevo la denominada “doctrina de la ubicuidad”, según la cual el delito se comete en cualquiera de los territorios donde se realizan algunos de los elementos objetivos o subjetivos del tipo, por lo que “la atribución por el fiscal a algunos de los procesados de actos ejecutivos, no necesariamente violentos pero vinculados al elemento tendencial del delito por el que se formula acusación (cfr. art. 472.5),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analizar específicamente la jurisprudencia previa que le fue alegada como término de comparación, concluye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el criterio razonado de decisión de la Sala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colectiva y estructura subjetivamente plural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5.2.2.4. Estos mismos criterios fueron expuestos en la sentencia condenatoria, de 14 de octubre de 2019, al justificar la desestimación de las cuestiones previas planteadas por algunos acusados [fundamento jurídico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 Estos concretos pronunciamientos de la decisión de condena fueron ratificados al desestimar las peticiones de nulidad de actuaciones planteadas por los condenados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perspectiva planteada por la demandante de amparo al fundamentar su queja es sustancialmente idéntica a la analizada por el Pleno en las recientes SSTC 34/2021, de 17 de febrero; 91/2021, de 22 de abril, 106/2021, de 11 de mayo; 121 y 122/2021, de 2 de junio, y 184/2021, de 28 de octubre, que resuelven las pretensiones de amparo formuladas por diversas personas que han sido condenadas en la misma causa penal; en tal medida, la doctrina constitucional que se sintetiza a continuación es en todo coincidente con la expuesta al fundamentar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su función, se trata de garantizar la independencia e imparcialidad de los órganos judiciales, lo que constituye el interés directo protegido por el derecho al juez ordinario legalmente predeterminado que, como analizaremos más adelante, viene proclamado también expresamente, aunque con distinta dicción, en el art. 14.1 del Pacto internacional de derechos civiles y políticos y en el art. 6.1 del Convenio europeo para la protección de los derechos humanos y de las libertades fundamentales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a la demandante, entre otros,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de la Constitución (SSTC 43/1985, de 22 de marzo, FJ 2, y 93/1988, antes citada). 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de la Constitución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este aspecto, hemos reconocido que el derecho al juez predeterminado por la ley puede quedar en entredicho cuando un asunto se sustraiga indebida e injustificadamente al que la ley lo atribuye para su conocimiento, alterando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 por el órgano jurisdiccional ordinario sea fundada en Derecho, esto es, no resulte arbitraria, manifiestamente irrazonable o consecuencia de un error fáctico patente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quiénes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6.1 CEDH: “Toda persona tiene derecho a que su causa sea oída equitativa, públicamente y dentro de un plazo razonable, por un tribunal independiente e imparcial, establecido por ley […]”. El tribunal europeo ha señalado que esta última expresión es reflejo del principio del Estado de Derecho, dado que un órgano judicial no establecido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de febrero de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europeo ha destacado que la expresión “establecido por la ley” tiene por objeto asegurar “que la organización judicial en una sociedad democrática no dependa de la discrecionalidad del poder ejecutivo, sino que esté regulada por la ley emanada del Parlamento” (asunto Zand c. Austria, informe de la Comisión de 12 de octubre de 1978).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(asunto Coëme y otros, antes citado, § 98, y Savino y otros c. Italia, de 28 de abril de 2009). Aunque corresponde en primer lugar a los tribunales nacionales la interpretación de las normas reguladoras, su incumplimiento conlleva, en principio, la violación del artículo 6.1 CEDH cuando se constante una violación flagrante de dichas previsiones, no con razón de una mera discrepancia de interpretación de las normas sobre competencia (asunto Lavents c. Letonia, de 28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declaren competentes para conocer del asunto (asunto Jorgic c. Alemania, de 12 de julio de 2007,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5.4.1. Como señalamos antes, el análisis de la queja planteada por la demandante permite distinguir dos motivos nucleares en los que sustenta la alegada vulneración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sostiene que el Tribunal Supremo se ha atribuido la competencia para la instrucción y enjuiciamiento de la causa penal modificando el criterio establecido previamente de forma reiterada en diversas resoluciones que cita como referencia, por lo que se aparta del utilizado por el Tribunal Superior de Justicia de Cataluña al resolver casos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que, para determinar la competencia, no son relevantes las contribuciones fácticas concertadas de otros acusados —no necesariamente violentas— que se encuentran vinculadas al elemento tendencial del delito de rebelión (proclamar la independencia), las cuales, según la denuncia, la querella y los escritos de acusación, se desarrollaron fuera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la demandante y la doctrina jurisprudencial que sobre su contenido ha sido expuesta en el anterior subepígrafe tercero, la cuestión que hemos de resolver se concreta en determinar si las resoluciones judiciales por las que la Sala de lo Penal del Tribunal Supremo asumió la competencia para la investigación de los hechos atribuidos en la querella, la extendió después a los no aforados por razones de conexidad procesal e inescindibilidad de la causa y, finalmente, la mantuvo para el enjuiciamiento de los hechos que dieron sustento a la pretensión acusatoria, se apoyan en razonamientos arbitrarios, irrazonables o basados en un error fáctico patente que deriva de las actuaciones. Como hemos señalado antes, solo en el caso de que pueda concluirse que el asunto ha sido sustraído de forma injustificada al órgano judicial al que la ley lo atribuye para su conocimiento, mediante una manipulación arbitraria de las normas legales aplicables, la discrepancia expresada por la recurrente demandante presentará relieve constitucional,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destacar, como consideración previa, que en nuestro ordenamiento procesal la exigencia de responsabilidad penal a cualquier investigado solo puede venir apoyada en una inicial atribución fáctica y delictiva que se expresa por referencia a dos parámetros: hechos supuestamente cometidos y su calificación jurídica provisional como delito. Sobre este presupuesto, los hechos atribuidos han de ser investigados, contrastados y en su caso, declarados probados. Por otra parte, su calificación jurídica es provisional durante la fase de investigación e intermedia (SSTC 20/1987, de 19 de febrero, FJ 4, y 186/1990, de 15 de noviembre, FJ 4), pues solo después de practicar contradictoriamente la prueba en un juicio público, si se mantiene la acusación, pueden los hechos imputados ser afirmados como delictivos por el órgano de enjuiciamiento, tras subsumirlos en un concreto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a tenor de las normas que lo regulan resulta jurídicamente indiscutible que la evaluación inicial de la competencia objetiva para la investigación de la causa solo puede tener como referencia los hechos atribuidos en la querella y su calificación jurídica provisional. Tampoco cabe discutir fundadamente que la acumulación de causas basada en su conexidad procesal, con la consiguiente extensión subjetiva del ámbito de investigación y enjuiciamiento, está expresamente prevista en la ley como posibilidad y tiene por finalidad facilitar el esclarecimiento de hechos complejos y determinar más fácilmente la responsabilidad penal procedente en el caso de delitos plurisubjetivos. Por último, la competencia para enjuiciamiento viene determinada en la ley a partir de la imputación fáctica y calificación provisional de los hechos realizada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criterios y el ámbito de control que a este tribunal corresponde en garantía del derecho al juez predeterminado por la ley, analizaremos cada una de las decisiones que llevaron a la Sala de lo Penal del Tribunal Supremo a asumir la competencia inicial de investigación, a extenderla a los no aforados y a mantenerla para el enjuiciamiento de las pretensiones acusatorias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5.4.2. Al admitir a trámite la querella inicial (auto de 31 de octubre de 2017), para determinar su propia competencia, salvo que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 A partir de dicho relato fáctico y su calificación jurídica, a la vista de la regla especial establecida en el art. 57.2 EAC, resultaban determinantes la condición parlamentaria de varias personas querelladas, que les otorgaba fuero especial, y el lugar de comisión de los hechos que se les atribuían, que según la ley determinaba la competencia del Tribunal Superior de Justicia de Cataluña 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utilizado la Sala dichos criterios legales para justificar su competencia, no podemos compartir con la demandante que su decisión inicial se haya apoyado en valoraciones o razonamientos que puedan ser calificados como arbitrarios, manifiestamente irrazonables o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las normas legales de atribución de competencia: aforamiento especial parlamentario, lugar atribuido de la comisión del delito y conexidad procesal derivada de la necesidad de esclarecer y valorar conjuntamente los diversos hechos atribuidos a las distintas personas sometidas 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relatan como típicos hechos acaecidos fuera del territorio de Cataluña. En segundo término, se destaca en la resolución el carácter complejo del hecho atribuido, así como su carácter plurisubjetivo y colectivo, que fue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toma en consideración de que una pluralidad de sujetos intervino concertadamente en el hecho atribuido lo que justificó razonadamente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razonamientos que tienen que ver con los diversos hechos atribuidos a las personas querelladas, con el lugar donde supuestamente se produjeron, con la calificación jurídica provisional expresada en la querella y con la condición parlamentaria de varios aforados. No parte la Sala de premisas inexistentes o patentemente erróneas. Y su desarrollo argumental no incurre en quiebras lógicas ni se aleja del tenor de la norma aplicada, sino que, descartando la identidad objetiva de los supuestos de hecho y la calificación provisional de los precedentes jurisprudenciales alegados por la demandante, se apoyan en otros, con expresa referencia a un acuerdo no jurisdiccional del Pleno de la Sala de lo Penal del Tribunal Supremo que, ya en 2005, acogió la denominada “doctrina de la ubicuidad”, antes descrita, aplicable a los casos en que un mismo delito se hubiere cometido en diversas jurisdicciones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se utilizaran criterios jurisprudenciales nuevos para un caso complejo como el que era objeto de investigación no permite sostener, sin más, su arbitrariedad. La demandante discrepa específicamente de los utilizados para extender la autoría por colaboración a quienes realizaran tareas dirigidas al mismo fin que los denunciados, pero, dada la naturaleza y características de los delitos de rebelión y sedición imputados (colectivos, plurisubjetivos y de resultado cortado), tal discrepancia en Derecho no constituye parámetro suficiente para justificar la vulneración ahora analizada, ni permite apreciar la arbitrariedad que alega en el tratamiento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queja que se expresa utilizando como término de comparación la solución dada a anteriores acciones penales ya enjuiciadas, pues, como extensamente ha argumentado la Sala de lo Penal del Tribunal Supremo al rechazar la declinatoria de jurisdicción, lo relevante es que se trata de casos distintos referidos a hechos diferentes, que no pueden ser utilizados como término de comparación válido para cuestionar la decisión adoptada en la presente causa. Es un razonamiento que no se basa en los delitos atribuidos sino en los hechos que sirven de sustento a dicha calificación. En aquellos supuestos que se proponen en la demanda como elemento de contraste, la imputación tuvo un presupuesto fáctico distinto, y no se extendió a los tipos penales que han sido enjuiciados en la presente causa penal, interconectados entre sí. En todo caso, más allá de expresar su discrepancia al respecto, la recurrente no hace el mínimo esfuerzo argumental en relación con la respuesta expresa que, sobre esta cuestión, ha recibido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alteración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5.4.3. Como ha quedado expuesto, la extensión subjetiva de la competencia a la demandante y a otras personas no aforadas sometidas a investigación fue acordada por auto del magistrado instructor de 24 de noviembre de 2017. Aunque carecía en ese momento de la condición de aforada, la investigación y enjuiciamiento por la Sala de lo Penal del Tribunal Supremo de los hechos que se le atribuían estaba explícita y específicamente prevista por las normas de la Ley de enjuiciamiento criminal que establecen el conocimiento conjunto en un solo proceso de los delitos conexos cuya inescindibilidad sea apreciada (arts. 17.1 y 2 y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5.4.4. Igual suerte desestimatoria ha de correr, por las mismas razones, la vulneración que se asocia al auto de 28 de diciembre de 2018 que desestimó las diversas declinatorias de jurisdicción planteadas. Sus razonamientos son semejantes y abundan en los que ya han sido expuestos. El único elemento diferencial de su análisis radica específicamente en que la competencia de enjuiciamiento fue ratificada en atención al relato fáctico que sustentaba las pretensiones acusatorias provisionales entonces formuladas. De forma razonada, la Sala mantuvo su criterio anterior al constatar que tanto la acusación por delito de rebelión y sedición como el relato fáctico sobre el que se construye la acusación por malversación de caudales públicos (delito por el que la demandante también fue acusada) incorporaban hechos que desbordaron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mantenimiento de la competencia para enjuiciamiento vino apoyado en todo momento en los elementos que, en el Estatuto de Autonomía de Cataluña, definen la regla de atribución competencial (art. 57.2 EAC).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dejara de tomar en consideración los hechos atribuidos por la acusación para determinar su competencia objetiva, pues es la acusación, salvo que carezca manifiestamente de justificación o sea inverosímil, la que delimita el marco objetivo a partir del cual ha de ser establecida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lo es también para investigar y enjuiciar las acciones penales que contra ellos se dirijan en esos casos; lo que nos lleva a concluir que las resoluciones impugnadas en amparo no vulneraron el derecho de la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al doble grado de jurisdicción en los procesos penales desarrollados en única instancia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precedente motivo de amparo lleva consigo la del que, por conexión, denuncia la indebida limitación del derecho al doble grado jurisdiccional en materia penal. La demandante ha visto como la investigación y el enjuiciamiento de las imputaciones que pesaban sobre ella y el resto de las personas acusadas se trasladó ante la Sala de lo Penal del Tribunal Supremo debido a que algunas de ellas tuvieron o mantuvieron la condición necesaria para el aforamiento parlamentario previsto en el art. 57.2 EAC, y a que se apreció identidad fáctica y conexidad procesal entre los hechos y delitos atribuidos inicialmente a los aforados y a la señora Bassa. Ella misma fue elegida diputada autonómica en las elecciones celebradas el 21 de diciembre de 2017, y mantuvo tal condición hasta que cesó en el cargo el 22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en sentido desestimatorio (por todas, SSTC 51/1985, de 10 de abril, FJ 3; 136/1999, de 20 de julio, FJ 11, y 64/2001, de 17 de marzo, FJ 5). Las ha analizado también, específicamente, al resolver otras quejas de amparo idénticas planteadas por otros coacusados en la misma causa penal (SSTC 34/2021, de 17 de febrero, FJ 3; 91/2021, de 22 de abril, FJ 3; 106/2021, de 11 de mayo, FJ 3, 121/2021 y 122/2021, de 2 de junio, FJ 4). Por ello, dado que el supuesto enjuiciado guarda identidad con los ya resueltos, procede reiterar aquí la doctrina ya establecida. En ella hemos afirmado que la garantía que implica la instrucción y el enjuiciamiento de la causa por el tribunal más alto en el orden penal (art. 123.1 CE) integra en parte —acceso a una instancia judicial superior a la que de ordinario enjuicia inicialmente este tipo de conflictos— y sustituye en lo demás —posibilidad de una segunda decisión— la garantía que ahora aduce la recurrente, que presupone, precisamente, que la primera instancia no sea la instancia suprema en el orden jurisdiccional penal. Así, hemos señalado que el derecho de todo culpable a que “el fallo condenatorio y la pena que se le haya impuesto sean sometidos a un tribunal superior, conforme a lo prescrito por la ley”, en los términos expuestos en el art. 14.5 del Pacto internacional de derechos civiles y políticos, se integra en el contenido del derecho a un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encuentre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En segundo lugar, se apoya en la inescindibilidad de la causa, apreciación esta que ya hemos declarado razonada: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 o a la realización conjunta de una pluralidad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estimamos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la demandante ha sido juzgada en única instancia por el Tribunal Supremo, órgano jurisdiccional superior en todos los órdenes (art. 123 CE), contra cuyas resoluciones no cabe recurso ordinario alguno. Tal circunstancia justifica en este caso que no se pueda apreciar como indebida la denunciada limitación del derecho al doble grado de jurisdicción en materia penal para revisar el fallo condenatorio y la pena impuesta; lo que conlleva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no obsta que, como se alega en la demanda, en diversos dictámenes sobre el fondo, el Comité de Derechos Humanos de Naciones Unidas, a partir del dictamen de 5 de noviembre de 2004 emitido en el asunto Terrón c. España, haya considerado que en nuestro ordenamiento procesal se incumple el art. 14.5 PIDCP cuando es el Tribunal Supremo quien juzga en primera y única instancia a personas aforadas que gozan de inmunidad de jurisdicción ordinaria por su condición de diputados o a aquellas personas que, sin disfrutar de la condición de aforados, también son juzgadas en primera instancia por el Tribunal Supremo al tratarse de un asunto en el que hay varias personas encausadas de las que, al menos una, sí goza de la condición de aforado.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 STC 70/2002, de 3 de abril, FJ 7, y hemos reiterado en las SSTC 240/2005, de 10 de octubre; 296/2005, de 21 de noviembre; 116/2006, de 24 de abril, y 23/2020, de 13 de febrero, el art. 14.5 PIDCP, ratificado por España y cuyo contenido ha de tenerse en cuenta en la interpretación de las normas constitucionales relativas a los derechos fundamentales (art. 10.2 CE), consagra el derecho a un doble grado de jurisdicción en materia penal en los siguientes términos: “Toda persona declarada culpable de un delito tendrá derecho a que el fallo condenatorio y la pena que se le haya impuesto sean sometidos a un tribunal superior, conforme a lo prescrito por la ley”. Ahora bien, ha de tenerse en cuenta que las competencias del comité, en virtud de los arts. 41 y 42 del Pacto y del Protocolo facultativo de 16 de diciembre de 1966, le habilitan exclusivamente para recibir y examinar comunicaciones tanto de Estados parte que aleguen que otro Estado parte incumple las obligaciones del Pacto, como de individuos que aleguen ser víctimas de violaciones de cualquiera de los derechos enunciados en el Pacto. Y, respecto de las comunicaciones individuales, en virtud del art. 5 párrafo 4 del Protocolo, está habilitado para presentar sus observaciones al Estado parte y al individuo, haciendo constar en su caso la existencia de una violación del Pacto en el caso concreto. Por tanto, ha de tenerse en cuenta que las “observaciones” que en forma de dictamen emite el Comité no son resoluciones judiciales, puesto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a un juez imparcial, con invocación expresa de los artículos 24 CE y 6 CEDH. El planteamiento de este motivo del recurso se desarrolla, a su vez, en varias quejas concretas que, sin perjuicio de su relación con el derecho fundamental alegado, presentan distinta naturaleza y significación, por lo que deben ser examinadas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vulneración se habría producido: (i) en la fase de instrucción, cuando el magistrado instructor concedió el estatus de testigo protegido a la letrada de la administración de justicia del Juzgado de Instrucción núm. 13 de Barcelona, basándose en consideraciones personales y no jurídicas, y (ii) en la fase de juicio oral, al haber participado los magistrados señores Marchena Gómez, Martínez Arrieta y Berdugo Gómez de la Torre, en el enjuiciamiento de la causa núm. 20249-2016, que dio lugar a la sentencia núm. 177/2017, de 22 de marzo, sobre los hechos relativos a la consulta popular celebrada en Cataluña el 9 de noviembre de 2014, que se consideran sustancialmente iguales; y por el mensaje de WhatsApp enviado por el senador señor Cosidó a numerosas personas en el que se refería al proceso de negociación entre los partidos políticos para la conformación de un nuevo Consejo General del Poder Judicial, y el papel que podría jugar el magistrado don Manuel Marchena Gómez para controlar “desde atrás” la Sala Segunda del Tribunal Supremo y el propio asunto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heterogeneidad de los alegatos aconseja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Derechos Humanos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expone el tribunal europeo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SSTEDH de 15 de diciembre de 2005, asunto Kyprianou c. Chipre [GC], § 118, y de 15 de octubre de 20009, asunto Micallef c.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v.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v. Dinamarca, de 24 de mayo de 1989, § 47, Serie A núm. 154). Respecto del tipo de prueba que se requiere para ello, este tribunal, por ejemplo, requiere que se acredite si el juez ha mostrado hostilidad o animadversión por razones personales (véase De Cubber c.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analizar en cada caso concreto si dicho vínculo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c.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en concreto o una Sala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señalado el Tribunal de Estrasburgo que la existencia de procedimientos nacionales destinados a garantizar la imparcialidad, como las normas sobre la recusación de los jueces, es un factor relevante. Tales normas expresan la preocupación del legislador nacional por eliminar cualquier duda razonable sobre la imparcialidad de un juez o un tribunal y constituyen un intento de garantizar la imparcialidad mediante la eliminación de la causa de tales preocupaciones. Además de garantizar la ausencia real de sesgo, su objetivo es eliminar cualquier apariencia de parcialidad reforzando así la confianza que los tribunales de una sociedad democrática deben inspirar al público (véase Micallef c. Malta, § 99; antes citado, y SSTEDH de 15 de julio de 2005, Mežnarić c. Croacia, § 27, y de 20 de noviembre de 2013, Harabin c. Eslovaquia, §132). El Tribunal tendrá en cuenta estas reglas para apreciar si el Tribunal ha sido imparcial y, en particular, si las dudas del demandante pueden considerarse objetivamente justificadas (SSTEDH de 25 de febrero de 1992, Pfeifer et Plankl c. Austria, § 6; de 23 de mayo de 1991, Oberschlick c. Austria —núm. 1—, § 50, y, mutatis mutandis, de 24 de septiembre de 2003, Pescador Valero c. España, § 24 al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 Humanos procede abordar el análisis de las distintas quejas formuladas en la demanda que se agrupan bajo la denominación común de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imparcialidad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en primer lugar, la imparcialidad del magistrado instructor de la causa. Sostiene la recurrente que, al otorgar la condición de testigo protegido a la letrada de la administración de justicia del Juzgado de Instrucción núm. 13 de Barcelona, el instructor exteriorizó un sentimiento personal, poniendo de manifiesto que “él mismo sufría consecuencias personales negativas por el desempeño de sus funciones en el procedimiento”. Relata que la defensa de doña Carme Forcadell formuló incidente de recusación por tal causa, siendo denegada por el propio magistrado instructor su tramitación, así como los consiguientes recursos que se interpusieron.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que la preocupación del instructor del proceso, expresada en la sesión y reflejada en su auto de 16 de mayo de 2018, por evitar la indebida difusión pública de la imagen o domicilio de la citada testigo no expresa prejuicios ni posición subjetiva alguna sobre los hechos investigados, desde el momento en que solo se basa en los riesgos derivados de la propia trascendencia mediática de la causa especial y, más aún, en hechos procesales constatados por el propio instructor, mientras que el partido político Vox indica, con carácter general, que la parte recurrente no ha justificado las razones de esta supuesta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alegada pérdida de imparcialidad no se encuentra avalada ni apoyada en datos objetivos y exteriorizados que permitan concluir la existencia del interés que aduce. Las circunstancias concurrentes evidencian que las manifestaciones del magistrado instructor constituyen más bien “una llamada a la empatía de las defensas para con la pretensión de la testigo de declarar sin ser visualizada y a la identificación con sus inquietudes desde la ejemplificación de la realidad de actuaciones previas que ratificaban que el riesgo que trataba de precaverse no era meramente ilusorio”.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recibió una respuesta en el auto del magistrado instructor de la causa especial de 6 de junio de 2018 que inadmitió a trámite el incidente de recusación formulado por la defensa de doña Carmen Forcadell. A esta resolución siguieron la providencia de 12 de junio de 2018, por la que se inadmitió a trámite el recurso de reforma interpuesto contra el citado auto de 6 de junio; la providencia de 28 de junio de 2018 por la que se inadmitió a trámite el recurso de reforma contra la providencia anterior de 12 de junio; y, finalmente, el auto de 4 de julio de 2018 por el que se inadmitió a trámite el incidente de nulidad interpuesto contra el auto citado en primer lugar de 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20/2019, de 12 de febrero, acordó inadmitir el recurso de amparo presentado por doña Carmen Forcadell contra dichas resoluciones judiciales, al concluir que, “dado el momento procesal en el que se ha planteado la demanda, en el que permanecía abierto un cauce procesal legalmente pertinente en el que dilucidar las cuestiones en la vía judicial”, “las vulneraciones alegadas han sido planteadas de forma prematura en el proceso de amparo, lo que justifica su inadmisión a trámite”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recurso de amparo, cabe consignar que, mediante providencia de 7 de mayo de 2018, el magistrado instructor acordó practicar la declaración testifical de la letrada de la administración de justicia del Juzgado de Instrucción núm. 13 de Barcelona, fijando para ello el 16 de mayo siguiente. El día señalado para la práctica de la declaración, con carácter previo al comienzo de esta, el citado magistrado dictó una resolución in voce, posteriormente documentada en forma de auto, razonando la aplicación de la Ley Orgánica 19/1994, de 23 de diciembre, de protección a testigos y peritos en causas criminales, evitando la identificación visual de la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tras afirmar la relevancia del testimonio, señala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identificación física del testigo o el reconocimiento visual de quién es la persona concreta que declara, no es un elemento que resulte preciso para que las defensas puedan constatar si la declarante pudo estar o no presente en el lugar de los hechos y evaluar con ello la credibilidad del testimonio, sino que su visualización se centra en el interés que las propias defensas expresan, esto es, poder percibir una expresión corporal que puede servir o coadyuvar en la evaluación subjetiva de la credibilidad del contenido de su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este interés, inherente a la exigencia de inmediación que rige el proceso penal, se enfrenta al riesgo que el Ministerio Fiscal apunta con su petición, y que los artículos 1 y 2 de la Ley Orgánica 19/1994 recogen como una excepción al contacto visual que normalmente acompaña a la realización de la prueba en presencia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Constante la instrucción de esta causa, la divulgación pública del domicilio y del aspecto fisonómico de determinados funcionarios vinculados a la administración de justicia y al esclarecimiento de los hechos que aquí se investigan, concretamente de varios jueces y fiscales, ha disparado actuaciones de amenazas o de acoso en su espacio de vida personal y familiar, que han justificado una custodia policial y que en modo alguno pueden entenderse inherentes a la función pública que desempeñan y asumirse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aunque es evidente que una declaración testifical en fase instructora va acompañada de un deber de reserva que tutelaría que la imagen de la declarante pueda desvelarse y difundirse […], no puede descartarse que una actuación individual y aislada que captara la imagen de la declaración y la divulgara públicamente con posterioridad, bastaría para introducir un grave riesgo personal y familiar en la testigo que, por las razones anteriormente expuestas, no se justifica en la fase procesal en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además, que en declaraciones anteriores abordadas en este proceso, se constató que el contenido de las intervenciones de distintos testigos y encausados era replicado en el exterior de manera simultánea a que se realizaran las manifestaciones, lo que no solo motivó la advertencia por parte del instructor, sino que hubiera de habilitarse para las sesiones siguientes un inhibidor de frecuencia que inutilizó la operatividad de los medios telemáticos que pudieran introducirse en la Sala y que resultó exitoso. En ese contexto la posibilidad de una captura no autorizada de imágenes no resulta desgraciadamente gratuita, con los riesgos que su difusión puede introducir para la testigo, en atención a su función pública y considerando los precedentes que se han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anterior fue objeto de recurso de reforma por varias de las defensas, entre las que se encontraba la de la recurrente doña Dolors Bassa. El recurso fue desestimado por auto de 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con fecha 31 de mayo de 2018, la representación procesal de doña Carme Forcadell Lluís presentó escrito solicitando la abstención o, en su caso, la recusación del magistrado instructor por haber manifestado criterios subjetivos y personales a lo largo del procedimiento. Concretamente, se aducía que al adoptar oralmente la decisión de proteger en su declaración testifical a la letrada de la administración de justicia, el citado magistrado manifestó su propia vivencia en relación con la divulgación de la dirección de sus residencias y de su imagen, así como en relación con la necesidad de ir acompañado de cuatro escoltas, lo cual, a juicio de la recusante, suponía que el instructor se situó como víctima de los hechos objeto del procedimiento. También se hacía referencia a otros episodios procesales que habrían sido indicativos de este mismo posicionamiento por parte del instructor, destacándose, entre ellos, el empleo de la expresión “la estrategia que sufrimos” en el auto de procesamiento de fecha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recusación fue inadmitido por auto del 6 de junio de 2018 por considerarlo extemporáneo. El citado auto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recusación no identifica ninguna actuación, ninguna opinión, o ninguna manifestación personal del instructor que preste apoyo a lo que se afirma, algo que resulta particularmente llamativo si se considera que quien resuelve ha ejercido una larga actividad profesional de veinticinco años en Cataluña y ha desempeñado responsabilidades públicas e institucionales que, de ser como se afirma, hubieran permitido aportar alguna manifestación de pensamiento o alguna actitud que fuera reflejo del prejuicio que se reprocha.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tergiversa las razones con las que se argumentó procesalmente la decisión. En el auto que resuelve la cuestión, de fecha 16 de mayo de 2018, se expresa que son varios los jueces y fiscales que ejercen en Cataluña y que han precisado protección policial con ocasión de la difusión pública de su imagen o de la ubicación de su domicilio, y se añade que durante la instrucción de este procedimiento se habían producido varios episodios de captación del sonido (al menos), correspondiente a las declaraciones que —a puerta cerrada— habían prestado los investigados o testigos, así como la circunstancia de que estas declaraciones se habían radiado al exterior mientras se producían, lo que había obligado a instalar un instrumento electrónico para la inhibición de señal de aparatos con conexión telefónica que pudieran ubicarse en la Sala de audiencias. Se añadía que ni el conocimiento del domicilio de la testigo, ni su visualización corporal, aportaban o fortalecían una determinada vía de descargo para los procesados, dado que las defensas no habían sustentado que la adopción de las medidas de protección que se debatían pudieran restringir su estrategia de defensa, habiéndose limitado a afirmar que la falta de contacto visual les impedía observar la expresión física que acompañara a la declaración y, con ello, conformarse una idea de la verosimilitud del testimonio. Y se completaba la resolución recordando que el artículo 3 de la Ley Orgánica 19/1994, de 23 de diciembre, de protección de testigos, expresamente recoge que: ‘Los miembros de las fuerzas y cuerpos de seguridad, el Ministerio Fiscal y la autoridad judicial cuidarán de evitar que a los testigos o peritos se les hagan fotografías’. Y desde luego, se tergiversa cuando se dice que el instructor evidenció un subjetivismo personal en las explicaciones orales que se adelantaron al auto, pues el comentario al que hace referencia la recusación reflejaba que el riesgo que trataba de prevenirse no era irreal, y se constata que las declaraciones en modo alguno sugieren que el instructor pueda conducirse con prejuicios contra el pensamiento político que puedan tener los investigados, pues el discurso de este instructor (que la recusante transcribe literalmente en su escrito), ni expresa el origen de las amenazas, ni refleja que pudiera proceder de un determinado sector ideológico.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se analiza ahora es si la recusación se formuló en el plazo legalmente previsto, pudiéndose concluir que la referencia al acto procesal desarrollado el día 16 de mayo del año en curso, no es sino un mecanismo para defraudar el cómputo del plazo fijado por el legislador. Por más que la procesada expresa que fue esta concreta actuación judicial la que le evidenció la ausencia de imparcialidad del instructor, lo cierto es que enumera una larga lista de actuaciones procesales anteriores que le permiten confirmar esa convicción. En ese contexto, no puede la recusante argüir que es la última actuación procesal (la del 16 de mayo), la que completa el cuadro indiciario que permite apreciar la concurrencia de la causa de recusación que ahora esgrime y que, por tanto, no pudo denunciarlo con anterioridad. Ello es así porque muchos de estos actos procesales anteriores ya fueron denunciados por los encausado (de los que se dio traslado a la recusante) y, algunos, por su propia representación en el escrito de 27 de marzo de 2018, mediante el que recurrió en reforma el auto de procesamiento de 21 de marzo de 2018 (desestimado por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la sentencia recurrida en amparo, en su fundamento de Derecho A), apartado 5.5.2, se refiere a la recusación del magistrado instructor fundada en la expresión “la estrategia que sufrimos”. Rechaza la misma por remisión a lo dicho por la Sala de Recursos en el auto de 18 de junio de 2018 por el que se desestimó el recurso de apelación interpuesto por otro procesado contra el auto de 12 de abril de 2018, por el que se le denegó la libertad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incurre en la causa de inadmisión prevista en el art. 50.1 a) LOTC, en relación con el art. 44.1 c) LOTC, y con el art. 223.1 LOPJ, cuando señala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recordar que el examen de los motivos que integran la demanda de amparo requiere, conforme al art. 44.1 c) LOTC, que “se haya denunciado formalmente en el proceso, si hubo oportunidad, la vulneración del derecho constitucional, tan pronto como, una vez conocida la violación, hubiere lugar para ello”. La finalidad de esta norma es la de preservar el carácter subsidiario del recurso de amparo (por todas, SSTC 42/2010, de 26 de julio, FJ 2; 91/2010, de 15 de noviembre, FJ 3, y 12/2011, de 28 de febrero, FJ 2). Este elemento teleológico ha guiado la interpretación de este requisito y el contenido mínimo de la invocación para que pueda considerarse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que declaramos en la STC 91/2021,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del derecho al juez imparcial integrado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del proceso debido, porque impide —en su caso— la improcedente exclusión del juez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las actuaciones pone de manifiesto que el motivo indicado no fue articulado en el momento procesal oportuno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 ha señalado, la defensa de la recurrente impugnó la resolución del instructor por la que se confirió la condición de testigo protegido a la citada letrada de la administración de justicia, pero no formuló recusación fundada en la causa que tratamos, que fue presentada únicamente por la representación doña Carme Forcadell. Es más, no consta que la representación procesal de la ahora recurrente denunciara de otro modo la vulneración del derecho fundamental al juez imparcial por tal circunstancia afectante al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incurre en causa de inadmisión al acudir la parte recurrente a esta jurisdicción constitucional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argumentos empleados por la Sala de lo Penal del Tribunal Supremo para rechazar la denunciada parcialidad del magistrado instructor, que resultarían trasladables a la tacha aquí formulada, y el contenido del fundamento jurídico 5.2.3 c) de nuestra STC 91/2021, donde descartamos la queja atinente a la expresión antes trascrita empleada por el magistrado instructor en el auto de procesamiento, al que nos remitimos, nos llevan también a afirmar que el motivo de amparo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Muy sintéticamente, observamos que, respecto a las expresiones empleadas en la declaración y en el auto de 16 de mayo de 2018 no nos ofrece la parte recurrente una mínima argumentación de la que se pueda inferir el sentimiento de victimización del magistrado instructor que, a juicio de la demandante, denota un interés personal incompatible con la necesaria imparcialidad. Este tribunal entiende, al igual que lo hiciera en relación con la expresión contenida en el auto de procesamiento, que de tales manifestaciones, en el sentido y contexto en que fueron vertidas, no se desprende una desventaja para la parte recurrente, ni una falta de equidad o una discriminación en el trato dispensado por el magistrado instructor, de las que pudiera deducirse un posicionamiento en su perjuicio, indicativo de una falta de imparcialidad [STC 91/2021, FJ 5.2.3 c); en el mismo sentido, STC 184/2021, de 28 de octubre, FJ 6.2.3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imparcialidad de los magistrados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 los magistrados integrantes de la sala de enjuiciamiento señores Marchena Gómez, Martínez Arrieta y Berdugo Gómez de la Torre por (i) haber participado en el juicio de la causa núm. 20249-2016, que dio lugar a la sentencia núm. 177/2017, de 22 de marzo, sobre los hechos relativos a la consulta popular celebrada en Cataluña el 9 de noviembre de 2014, que la recurrente considera sustancialmente iguales, y (ii) por el mensaje de WhatsApp del senador señor Cosidó acerca de la propuesta de nombramiento del magistrado señor Marchena como presidente del Consejo General del Poder Judicial y del Tribunal Supremo, lo que permitiría, en palabras del citado senador y portavoz del grupo parlamentario del Partido Popular, “controlar la Sala Segunda del Tribunal Supremo desde detrás”.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procede rechazar estas quejas con base en la extensa argumentación que sobre ellas contiene la sentencia recurrida y el auto núm. 7/2018 de la Sala del art. 61 LOPJ, mientras que el partido político Vox, como se ha señalado, ofrece una respuesta común, según la cual la recurrente no ha justificado las razones de esta supuesta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respecto de la primera tacha, señala que las circunstancias concurrentes en uno y otro procedimiento ponen de manifiesto la falta de adecuada identidad y relación con el proceso origen de la sentencia del Tribunal Supremo impugnada, de manera que la intervención en aquel proceso previo no podía determinar objetivamente el nacimiento de los prejuicios judiciales que ahora se atribuyen a una parte de los componentes de la Sala. En cuanto al mensaje de WhatsApp del senador señor Cosidó, según el fiscal, en nada puede afectar a la imparcialidad o a la apariencia de imparcialidad del magistrado señor Marchena en cuanto el contenido de este no es imputable a nadie más que a su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Respuestas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tacha relativa al enjuiciamiento anterior de la causa especial núm. 20249-2016, fue rechazada inicialmente en el auto núm. 3/2018, de 13 de septiembre, de la Sala del art. 61 LOPJ, que desestimo el incide de recusación formulado por la ahora recurrente y otros de los procesados. Definitivamente se aborda en el fundamento de Derecho A), apartado 5.5.3, de la sentencia impugnada.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de las fuentes de la reivindicada pérdida de imparcialidad la sitúan los promoventes en la supuesta identidad de los hechos ahora enjuiciados y los que lo fueron en la causa especial núm. 20249/2016, relacionada con el referéndum que tuvo lugar el día 9 de noviembre en la comunidad catalana. En el proceso seguido contra el entonces diputado don Francesc Homs, suscribieron la sentencia condenatoria cuatro de los magistrados que integran ahora la sala de enjuiciamiento. Se trata de la STS 177/2017,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sin embargo, no se sostiene.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identidad de los hechos es evidente. Basta una lectura sosegada del factum de cada una de las resoluciones para constatar esa diferencia. Cuando tuvo lugar el referéndum del 9 de noviembre de 2014, no habían sido promulgadas las leyes de transitoriedad y del referéndum a que se alude en el juicio histórico. Tampoco se habían producido los incidentes y movilizaciones de los días 20 de septiembre y 1 de octubre de 2017. De ahí que la sentencia núm. 177/2017 condenara al señor Homs por un delito de desobediencia, sin tomar en consideración, por una elemental razón cronológica, los hechos sobrevenidos que han agravado los términos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existido, por tanto, la incompatibilidad funcional a que se refieren las defensas. La imparcialidad de la Sala ha quedado preservada y el desenlace de la presente causa no es sino el resultado de la apreciación de las pruebas practicadas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segunda de las quejas fue rechazada como causa de recusación en el auto núm. 7/2018, 5 de diciembre, de la Sala del art. 61 LOPJ y aparece abordada definitivamente en el fundamento de Derecho A), apartado 5.5.6, de la sentencia impugnada con un extenso razonamiento en el que se hacía una remisión expresa al citado auto.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reseñada nos lleva desestimar el motivo de amparo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de las tachas de parcialidad tiene por sustento un sustrato fáctico inexacto.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la sentencia de la Sala de lo Penal del Tribunal Supremo núm. 177/2017, de 22 de marzo, pronunciada en la causa especial núm. 20249-2016 condenó a don Francesc Homs i Molist, como autor responsable de un delito de desobediencia del artículo 410 del Código penal, a la pena de cinco meses de multa, con una cuota diaria de doscientos euros, e inhabilitación especial para el ejercicio de cargos públicos electivos, ya sean de ámbito estatal, autonómico o local, así como para el ejercicio de funciones de gobierno en el ámbito estatal, autonómico, y local, por un año y un mes. En el relato de hechos que precede a esta condena se expresa, en síntesis, que el acusado, que formaba parte del Gobierno de la Generalitat, en su condición de consejero de la Presidencia y portavoz, desatendió lo ordenado por este Tribunal Constitucional en providencia de 4 de noviembre de 2014. Dicha providencia acordó “admitir a trámite el escrito presentado por el abogado del Estado en nombre y representación del Gobierno de la Nación, de impugnación de disposiciones autonómicas (Título V LOTC) y, subsidiariamente, de conflicto positivo de competencia, contra las actuaciones de la Generalitat de Cataluña relativas a la convocatoria a los catalanes, las catalanas y las personas residentes en Cataluña para que manifiesten su opinión sobre el futuro político de Cataluña el día 9 de noviembre (y en los días sucesivos en los términos de la convocatoria), mediante un denominado ‘proceso de participación ciudadana’, contenidas en la página web participa2014.cat/es/index.html, y los restantes actos y actuaciones de preparación, realizados o procedentes, para la celebración de dicha consulta, así como cualquier otra actuación aún no formalizada jurídicamente, vinculada a la referida consulta”; y, de conformidad con el artículo 161.2 de la Constitución, “suspender los actos impugnados (desde el 31 de octubre de 2014, fecha de interposición del recurso, para las partes del proceso y desde su publicación en el ‘Boletín Oficial del Estado’ para los terceros), así como las restantes actuaciones de preparación de dicha consulta o vinculadas a ella”. Según ese relato, el entonces acusado, conocedor de la orden de paralización emanada del Tribunal Constitucional, “desarrolló actividades solo explicables por su inamovible voluntad de convertir la providencia de suspensión en un enunciado carente de toda fuerza ejecutiva”, asumiendo “un papel decisivo en la aportación de los medios materiales y de la infraestructura indispensable para hacer realidad lo que había sido objeto de suspensión”. A continuación, se detallan en dicho relato histórico las diferentes actividades desarrolladas por el mencionado consejero que hicieron posible la celebración de esa consulta el día 9 de noviembre de 2014, en las que no es preciso abundar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relato de hechos probados contenida en la sentencia objeto del presente recurso de amparo, que ha sido trascrito en los antecedentes de esa resolución, puesta en relación con los hechos declarados probados en la citada sentencia de la Sala de lo Penal del Tribunal Supremo núm. 177/2017, de 22 de marzo, que han sido resumidos, evidencia que no solo no concurre la identidad fáctica que afirma la parte recurrente para poner en cuestión la imparcialidad de los magistrados encargados del enjuiciamiento, sino que tampoco el objeto de ese proceso guarda directa relación con el que nos ocupa. No se asemejan los hechos, ni cronológicamente ni en su dimensión ontológica; no coinciden las personas enjuiciadas; ni el fundamento jurídico de la condena guarda identidad de razón. En estas circunstancias, no es posible afirmar que los magistrados citados, por causa de haber participado en el enjuiciamiento de esos otros hechos, pudieran haber tomado postura en relación con el thema decidendi o haber dado ocasión a generar una apariencia en este sentido, por lo que procede descartar la denunciada merma de la imparcialidad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cuestión relativa a la tacha de parcialidad del presidente de la Sala por causa del mensaje enviado a través de una aplicación de mensajería instantánea (WhatsApp) por el entonces senador del Partido Popular, don Ignacio Cosidó, a numerosas personas, ha sido abordada en la citada STC 91/2021,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citado auto núm. 7/2018, de 5 de diciembre, de la Sala Especial del art. 61 LOPJ,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Consejo General del Poder Judicial,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Tribunal Supremo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por 100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Rechazamos la queja con base en las siguientes consideraciones, siguiendo la citada STC 91/2021 [FJ 5.6.3 c); en el mismo sentido, STC 184/2021, de 28 de octubre, FJ 6.3.3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insistir en que 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(arts. 117 y ss. CE). No obstante, analizado en su conjunto, algunos de los términos del mensaje podrían entenderse, incluso, en un sentido completamente contrario al pretendido por la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Consejo General del Poder Judicial,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valoraciones ni deducciones políticas de un mensaje. En este apartado de la demanda solo se trata de valorar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derechos de defensa y a la igualdad de armas en la instrucción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bajo la invocación de los derechos de defensa, a la tutela judicial efectiva, a un proceso justo con todas las garantías, al juez independiente e imparcial (art. 24. CE) y a la libertad ideológica (art. 16 CE), denuncia una serie de irregularidades acaecidas durante la fase de instrucción del proceso penal que culminó con la condena impuesta en la sentencia recurrida en amparo. La queja aparece dividida en tres grandes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Fragmentación de la causa y delegación de diligencias de instrucción. Se alega que los hechos objeto de la causa especial fueron inicialmente investigados en distintos procedimientos seguidos por varios órganos judiciales (Audiencia Nacional, Juzgado de Instrucción núm. 13 de Barcelona y Tribunal Superior de Justicia de Cataluña), cuya visión de conjunto estaba reservada para el Ministerio Fiscal en cuanto única parte comparecida en todos ellos. Además, la práctica totalidad de las diligencias de investigación, incluidos interrogatorios, fue desarrollada fuera de la casusa especial, concretamente, por el Juzgado de Instrucción núm. 13 de Barcelona y por la Guardia Civil, delegándose en el cuerpo policial la decisión misma sobre la pertinencia de practicar diligencias, juicio que corresponde al órgano judicial. Se queja de que, de las más de ochenta diligencias solicitadas por las defensas, solo se admitieron veinte, mientras que las casi doscientas actuaciones de investigación propuestas por el Ministerio Fiscal fueron admitidas; de que se hizo acopio únicamente de material probatorio desfavorable y de que la representación procesal de los encausados, pese a estar ya judicializada la causa, no pudo intervenir en los interrogatorios practicados en otros procedimientos o en sede policial, quebrantándose con ello su derecho de defensa, la igualdad procesal de las partes y las exigencias del proceso justo. Se refiere específicamente a los testimonios que se recabaron de las actuaciones obrantes en las diligencias previas núm. 11-2017 seguidas ante el Juzgado de Instrucción núm. 13 de Barcelona, describiendo su contenido y subrayando su naturaleza prospectiva y que incluían únicamente elementos incriminatorios favorables a la tesis de la acusación. Repasa también el contenido de algunos oficios dirigidos al grupo de policía judicial, para destacar que en ellos se confería a dicho grupo la decisión sobre las diligencias a practicar para confirmar, únicamente, la existencia de los indicios incriminatorios y, en algún caso, se pidió información sobre el posicionamiento ideológico de los investigados, concluyendo que, de este modo, la policía ocupó el espacio procesal propio del juez de instrucción. Finalmente, denuncia la posición ventajosa del Ministerio Fiscal al conocer el contenido de las citadas diligencias previas, lo que le permitió recabar las actuaciones que podían ser útiles para su tesis acusatoria, lo que no pudo hacer la defensa, por desconocerlas. La representación de la recurrente solicitó desde el inicio el acceso a ese procedimiento, lo que fue rechazado, causando indefensión a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tiempo y de medios para preparar adecuadamente la defensa. Según la demanda, la instrucción fue inusualmente breve para la envergadura de la causa, lo que se hizo con sacrificio del derecho de defensa. Pone como ejemplos que se concedieron dos horas para conocer el contenido del auto de procesamiento antes de celebrar la comparecencia prevista en el art. 505 LECrim y no se dio traslado de la documentación aportada por el resto de las defensas como anexa a sus escritos de conclusiones provisionales ni de la prueba documental de incorporación anticipada, admitida por auto de 1 de febrero de 2019, hasta escasos días antes del inicio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Otras vulneraciones de derechos fundamentales durante la instrucción de la causa. En este apartado de la demanda se incluye un listado de los recursos empleados por la parte para denunciar irregularidades acaecidas en la fase instructora y las solicitudes de diligencias de investigación y de acceso a documentación. Se limita la recurrente a citar las fechas, enunciar los derechos fundamentales que fueron invocados y, solo en algunos casos, indica sucintamente el contenido de sus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relación con las diligencias de investigación practicadas fuera del procedimiento por el Juzgado de Instrucción núm. 13 de Barcelona y la Guardia Civil, señala que en el desarrollo de la investigación policial puede existir una fase preprocesal y otra procesal. Y en esta segunda, el instructor puede encomendar a la policía la práctica de algunas diligencias que esta lleva a cabo observando estrictamente las formalidades legales y que luego quedan reflejadas en el correspondiente atestado, aunque el control sobre las mismas y la valoración de su posible significado, incriminatorio o exculpatorio, sigue correspondiendo al instructor. No se trata, pues, de que la unidad policial sustituya las funciones del instructor en la determinación de los indicios de criminalidad, sino que, en esos casos, actúa a la orden o por delegación de aquel. En esta materia se remite al auto de admisión de pruebas, a las cuestiones previas y al fundamento 8.2 de la sentencia. Respecto del alegato sobre la falta de tiempo para preparar adecuadamente la defensa, reproduce las palabras de la sentencia cuando dice que la queja “silencia que la Sala ha permitido, durante el tiempo de estancia en las dependencias del Tribunal Supremo en las que se ha desarrollado el juicio, el ilimitado contacto entre los letrados y sus patrocinados”.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aduce que los extremos manifestados por la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amén de que la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sintéticamente, señala que las manifestaciones de la recurrente carecen de adecuado soporte acreditativo. Destaca que la existencia de diversos procedimientos no implica la necesidad de la intervención en todos ellos ni que su ausencia comporte la indefensión que se denuncia. Como dice la propia sentencia impugnada: “lo que la defensa ha interesado como prueba y […] ha sido denegado por esta sala, no es la incorporación a la causa de uno u otro documento, sino el testimonio íntegro de todo el procedimiento seguido en el Juzgado de Instrucción núm. 13 de Barcelona”; y, en todo caso: “[e]l bloque probatorio sobre el que se ha construido la apreciación de esta sala se ha generado, de forma única y exclusiva, en el plenario”. Subraya también que la policía judicial, por su propia naturaleza, no podía ser autónoma en su investigación, sino que estaba vinculada por las instrucciones judiciales de las que dependía. Además, la relevancia del principio de contradicción e igualdad de armas se hizo patente en el desarrollo del juicio oral, de donde derivan, como reiteradamente insiste la Sala de lo Penal del Tribunal Supremo, las pruebas determinantes de la decisión final. En cuanto a la breve alusión que se hace a la libertad ideológica (art. 16 CE), la alegación no se sustenta en la realidad verificable ni tiene sostén en la causa. En nuestro sistema jurídico no existe ninguna prohibición o limitación para sostener tesis independentistas, ni para constituir partidos políticos que acojan dicho ideario, ni para su expresión pública, “lo que resulta de toda evidencia, dada la ideología del partido político a que pertenece la demandante y con el que ha concurrido a las elecciones al Parlamento Catalán con reiteración, partido que despliega su actividad sin ningún tipo de cortapisa”.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que la parte recurrente agrupa en este motivo de amparo recibieron respuesta a lo largo de la causa en diversas ocasiones. Interesa aquí reseñar únicamente las contenidas en la sentencia condenatoria impugnada, pues solo estas tienen relevancia para la resolución del motivo, como 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fundamento de Derecho A), el apartado 7.2 ofrece una respuesta al alegato común de las defensas de haber sufrido indefensión en las fases de investigación e intermedia, al no habérseles dado traslado de las pruebas documentales que habían sido requeridas por el auto de esta 1 de febrero de 2019. Razona al respecto el Tribunal Supremo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caso la Sala detecta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admisión de pruebas ordenó la práctica de los actos de requerimiento que fueran precisos para incorporar a esta causa los documentos interesados por las partes. La práctica totalidad de esos documentos, una vez constatada su existencia y disponibilidad, fueron debidamente remitidos por las entidades públicas y privadas requeridas. De hecho, la queja formulada entonces no ha tenido continuidad en el plenario, de suerte que ni las acusaciones ni las defensas han incluido en sus informes alegación alguna sobre la inexistencia o falta de incorporación a la causa de un documento que fuera considerado clave para el adecuado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concedió, en el momento de resolver sobre las cuestiones previas planteadas al inicio del juicio oral, la posibilidad de un segundo turno de interrogatorio de los procesados o examen de los testigos, si las partes consideraran necesario contrastar lo ya declarado con alguno de los documentos reclamados y todavía pendientes en el momento del inicio del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partes ejerció esta facultad. La indefensión, por tanto, no existió”.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fundamento de Derecho A), la sala de enjuiciamiento dedicó el apartado 8 a dar respuesta al planteamiento efectuado por otra de las defensas a propósito de la petición de incorporación de testimonio íntegro de las diligencias practicadas por el Juzgado de Instrucción núm. 13 de Barcelona y de participación en las citadas diligencias. Según la sentencia, el argumento empleado por la defensa “[p]arte de un equívoco”. Y continúa razonando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se protesta por no haber sido llamado a declarar en un procedimiento que se sigue en el Juzgado de Instrucción núm. 13 de Barcelona, al que se califica de “instrucción paralela”. Da la impresión de que lo que se reivindica es el derecho a ser imputado en un procedimiento distinto para, de esa forma, tener acceso a fuentes de prueba cuyo contenido, sin embargo, se desconoce. Si bien se mira, lo que se está reivindicando es una suerte de imputación preventiva, paralela a la que afecta a los acusados en este procedimiento. Se trataría así de estar en condiciones de ejercer una defensa ad cautelam por si algo de lo que pueda haber allí, pudiera servir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los acusados “[…] nunca han sido llamados a prestar declaración en ninguna condición procesal”. Y no lo han sido porque el objeto de las diligencias de investigación seguidas en el Juzgado de Instrucción núm. 13 de Barcelona no es coincidente con el que aquí ha sido objeto de investigación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nuestro sistema procesal no conoce la figura de la imputación paralela, solo encaminada a lograr presencia en un proceso en el que no se es parte, por si algo de lo que allí se discute —cuyo contenido no se conoce— pudiera servir de base como elemento de descargo. Nótese que lo que la defensa ha interesado como prueba y que ha sido denegado por esta sala, no es la incorporación a la causa de uno u otro documento, sino el testimonio íntegro de todo el procedimiento seguido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olvida, además, que ninguno de los documentos o informes que el fiscal o las demás acusaciones han podido señalar para su aportación probatoria, ha irrumpido en la presente causa sin posibilidad de contradicción para las defensas. El bloque probatorio sobre el que se ha construido la apreciación de esta sala se ha generado, de forma única y exclusiva, en el plenario. Nada de lo que aquí se razona para respaldar el juicio de autoría ha sido ajeno a la contradicción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nuestro auto de fecha 1 febrero 2019, al dar respuesta a esta petición, a la que se sumaba la solicitud de incorporación a la causa de otros dos procedimientos que se seguían en el Juzgado Central de Instrucción núm. 3 de la Audiencia Nacional y en el Juzgado de Instrucción núm. 7 de Barcelona, razonábamos en los siguientes términos: “carece de sentido y es contrario a las más elementales reglas de competencia y conexión en el proceso penal acordar la incorporación íntegra de un sumario que se sigue en un Juzgado Central de Instrucción por hechos que el Excmo. Sr. magistrado instructor y la sala de recursos no han considerado conectados, en términos procesales, a la presente causa. […] La declaración de impertinencia también alcanza, por las mismas razones, a la prueba documental propuesta en el apartado 3, consistente en que ‘[…] se recabe, de forma anticipada al acto del juicio oral, testimonio íntegro de las diligencias previas 1439/2017 del juzgado de Instrucción núm. 7 de Barcelona para su incorporación a las actuaciones’”. Añadíamos que “…en la misma justificación expuesta por la defensa para respaldar la procedencia de la incorporación de esas diligencias previas a la presente causa, pueden hallarse las claves que justifican nuestra denegación. Razona la defensa en los siguientes términos: ‘[…] en dicho procedimiento se investigan los hechos sucedidos durante la jornada del referéndum de autodeterminación tanto en lo relativo a las imputaciones efectuadas contra agentes de las fuerzas y cuerpos de seguridad del Estado por actuaciones lesivas no justificadas por el cumplimiento del deber ni cobertura legal ni basada en mandato judicial, como frente a ciudadanos, por lo que su objeto engloba informaciones directamente relacionadas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son las informaciones sino los hechos los que determinan la conexión procesal. En aquel procedimiento se investigan hechos sucedidos durante la celebración del referéndum que habrán de ser valorados y, en su caso, enjuiciados en el marco procesal en el que se está desarrollando la investigación. No es, por tanto, la conexión informativa, sino la genuina conexión procesal la que justifica el tratamiento unitario de unas u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entonces ofrecida por la Sala, referida a la improcedencia de incorporar el testimonio íntegro de otros procedimientos, seguidos ante distintos órganos jurisdiccionales, con una delimitación objetiva y subjetiva distinta a la que define la presente causa, fue proclamada como una regla general para filtrar la propuesta probatoria de las partes. Y esta regla estaba concebida, precisamente, para garantía de las partes y para hacer realidad el principio de contradicción y el efectivo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FJ 2.1.4 del ya mencionado auto de fecha 1 de febrero de 2019, señalábamos lo siguiente: “[…] la lectura de la prueba documental propuesta por el fiscal, la abogacía del Estado, la acusación popular y las defensas pone de manifiesto que en su descripción, en no pocos casos, se mezclan documentos, diligencias que no tienen ese carácter —pero que han sido documentadas— y piezas de convicción. La Sala no admite la indiscriminada cita de folios, incorporados a esta u otra causa, con la pretensión de que puedan servir de respaldo a argumentos de inculpación. Por esta misma razón, tampoco admite la reclamación preventiva e indiscriminada de testimonio de todas las actuaciones seguidas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anticipa que solo formará convicción probatoria a partir de documentos en sentido estricto y piezas de convicción. En consecuencia, rechaza la cita genérica o la reclamación para su unión a la presente causa de atestados policiales, diligencias preprocesales del Ministerio Fiscal o actos procesales documentados que se hayan generado en otros procedimientos con distinto objeto y tramitados por otros órganos jurisdiccionales, sin perjuicio de la posibilidad al alcance de las acusaciones y las defensas de solicitar en el plenario la lectura de aquellos documentos o el examen de las piezas de convicción que, filtrados entonces por el principio de contradicción, podrán integrar la apreciación probatoria. De ahí que solo estos documentos y aquellos susceptibles de valoración a los exclusivos efectos previstos en los arts. 714 y 730 de la LECrim y, por tanto, sometidos durante el plenario al principio de contradicción y al derecho de defensa, serán integrados en la prueba documental. Del mismo modo, conforme previene el art. 726 de la LECrim, el Tribunal examinará por sí mismo y someterá a contradicción, los libros, documentos, papeles y demás piezas de convicción que puedan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razones que fueron apuntadas en el auto de pertinencia de las pruebas propuestas para el plenario han desplegado una función saneadora que ha beneficiado de modo especial a las defensas. Con esa finalidad fueron filtradas las propuestas probatorias de las acusaciones y de las defensas. No ha habido, por tanto, vulneración del derecho a un proceso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Encuadramiento de la queja y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las quejas agrupadas en este motivo de amparo, con cita nominal de varios derechos fundamentales y vertientes del derecho a la tutela judicial efectiva con prohibición de indefensión (art. 24 CE), tienen en común versar sobre irregularidades procesales acaecidas durante la fase de instrucción del proceso penal. Por esta razón, todas ellas se reconducen al derecho de defensa que, en la citada fase del proceso penal, tiene una singular caracterización. A continuación sintetizamos la doctrina constitucional fijada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señaló la STC 186/1990, de 15 de noviembre, FJ 5, “entre las garantías que incluye el art. 24 de la Constitución para todo proceso penal destacan, por ser principios consustanciales al proceso, los principios de contradicción y de igualdad. Según constante y reiterada doctrina de este tribunal —entre otras muchas, SSTC 76/1982, 118/1984, 27/1985, 109/1985, 47/1987, 155/1988 y 66/1989—, el art. 24 de la Constitución, en cuanto reconoce los derechos a la tutela judicial efectiva con interdicción de la indefensión, a un proceso con todas las garantías y a la defensa, ha consagrado, entre otros, los citados principios de contradicción e igualdad, garantizando el libre acceso de las partes al proceso en defensa de derechos e intereses legítimos. Ello impone la necesidad, en primer término, de que se garantice el acceso al proceso de toda persona a quien se le atribuya, más o menos, fundadamente un acto punible y que dicho acceso lo sea en condición de imputada, para garantizar la plena efectividad del derecho a la defensa y evitar que puedan producirse contra ella, aun en la fase de instrucción judicial, situaciones de indefensión (SSTC 44/1985 y 135/1989). Por ello, tan pronto como el Juez instructor, tras efectuar una provisional ponderación de la verosimilitud de la imputación de un hecho punible contra persona determinada, cualquiera que sea la procedencia de esta, deberá considerarla imputada con ilustración expresa del hecho punible cuya participación se le atribuye para permitir su autodefensa, ya que el conocimiento de la imputación forma parte del contenido esencial del derecho fundamental a la defensa en la fase de instrucción. En segundo término, exige también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En el proceso penal, además, la necesidad de la contradicción y equilibrio entre las partes está reforzada por la vigencia del principio acusatorio —que también forma parte de las garantías sustanciales del proceso— que, entre otras exigencias, impone la necesidad de que la función de la acusación sea acometida por un sujeto distinto al órgano decisor (nemo iudex sine acusatore) y de que el objeto procesal sea resuelto por un órgano judicial independiente e imparcial, para lo cual es imprescindible disponer de la posibilidad de conocer los argumentos de la otra parte y manifestar ante el juez los propios, así como poder acreditar los elementos fácticos y jurídicos que fundamentan las respectivas pretensiones. Del principio de ‘igualdad de armas’, lógico corolario de la contradicción, se deriva asimismo la necesidad de que las partes cuenten con los mismos medios de ataque y de defensa, idénticas posibilidades y cargas de alegación, prueba e impugnación —por todas SSTC 47/1987 y 66/1989—, sin que sean admisibles limitaciones a dicho principio, fuera de las modulaciones o excepciones que puedan establecerse en la fase de instrucción (o sumarial) por razón de la propia naturaleza de la actividad investigadora que en ella se desarrolla, encaminada a asegurar el éxito de la investigación y, en definitiva, la protección del valor constitucional de la justicia (SSTC 13/1985, 176/1988 y 66/1989)”. En mismo sentido, entre otras, STC 178/2001,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línea con lo anterior hemos declarado que “el derecho constitucional de defensa contradictoria surge desde el momento en que se imputa a una persona un acto punible, pero no es posible trasladar a la fase de investigación las garantías de contradicción exigibles en el acto del juicio oral, pues ‘si las leyes procesales han reconocido, y este tribunal recordado, la necesidad de dar entrada en el proceso al imputado desde su fase preliminar de investigación, lo es solo a los fines de garantizar la plena efectividad del derecho de defensa y evitar que puedan producirse contra él, aun en la fase de investigación, situaciones materiales de indefensión (SSTC 44/1985, 135/1989, 273/1993). Pero la materialidad de esa indefensión […] exige una relevante y definitiva privación de las facultades de alegación, prueba y contradicción que desequilibre la posición del imputado’ (SSTC 14/1999, de 22 de febrero, FJ 6; 87/2001, de 1 de mayo, FJ 3)” (STC 185/2003,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jurisprudencia reiterada de este tribunal que “el art. 24 de la Constitución prohíbe que el inculpado no haya podido participar en la tramitación de las diligencias de investigación judiciales o que la acusación se ‘haya fraguado a sus espaldas’. Reiterando esta doctrina y extractando la anterior, en la STC 14/1999, de 22 de febrero, FJ 6 (igualmente, SSTC 19/2000, de 31 de enero, FJ 5; 68/2001, de 17 de marzo, FJ 3, y 87/2001, de 2 de abril, FJ 3), hemos sostenido que la posibilidad de ejercicio del derecho de defensa contradictoria ha sido concretada por este tribunal en tres reglas ya clásicas (STC 273/1993, de 20 de septiembre): a) nadie puede ser acusado sin haber sido, con anterioridad, declarado judicialmente imputado; b) como consecuencia de lo anterior, nadie puede ser acusado sin haber sido oído con anterioridad a la conclusión de la investigación; y c) no se debe someter al imputado al régimen de las declaraciones testificales, cuando de las diligencias practicadas pueda fácilmente inferirse que contra él existe la sospecha de haber participado en la comisión de un hecho punible, ya que la imputación no ha de retrasarse más allá de lo estrictamente necesario. Ahora bien, si las leyes procesales han reconocido, y este tribunal recordado, la necesidad de dar entrada en el proceso al imputado desde su fase preliminar de investigación, lo es solo a los fines de garantizar la plena efectividad del derecho a la defensa y evitar que puedan producirse contra él, aun en la fase de investigación, situaciones materiales de indefensión” (STC 126/2011, de 18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constitucional ha venido insistiendo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determina la desestimación del motivo de amparo a partir de la constatación de que la parte recurrente, más allá de la invocación de las irregularidades procedimentales acaecidas en la fase instructora, no ha justificado la causación de un perjuicio real y efectivo para sus propios intereses. El denunciado menoscabo de las posibilidades de defensa durante la instrucción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bloque de quejas, no nos ofrece la demandante de amparo razonamiento alguno para demostrar que la denominada fragmentación de la causa y la delegación de diligencias de instrucción en la policía judicial le haya causado efectiva indefensión. Es cierto que los hechos objeto de la causa especial fueron inicialmente investigados en distintos procedimientos, especialmente en las citadas diligencias previas núm. 11-2017 seguidas por Juzgado de Instrucción núm. 13 de Barcelona. En ese procedimiento se desarrollaron gran parte de las diligencias de investigación, incluidos interrogatorios, cumplió un papel importante la Guardia Civil en funciones de policía judicial y se recabó toda clase de documentación que fue considerara de interés para la causa, perjudicara o favoreciera a los intereses de quienes a la postre fueron procesados. Lógicamente, en esa fase inicial, como reitera el Tribunal Supremo, no solo no es posible adquirir un conocimiento completo y acabado de los hechos, que, por definición, solo aparecen como provisionalmente delimitados, sino que tampoco es exigible un juicio sobre la pertinencia y utilidad de las diligencias de investigación a practicar equivalente al que ha de preceder a la práctica de la prueba en el juicio oral, una vez que el objeto del proceso penal ha quedado definido. Lo relevante, como hemos dicho, es que esa actividad de indagación no se haga a espaladas del inculpado causándole indefensión, de lo que la demanda no da razón alguna. Decae por ello la crítica efectuada sobre el hecho de no haber sido parte y tomado conocimiento del contenido de dicho procedimiento seguido por ese otro órgano judicial y sobre el modo en que el instructor encomendó la práctica de determinadas actividades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lo que concierne a la problemática que plantea respecto de las diligencias seguidas por Juzgado de Instrucción núm. 13 de Barcelona, cabe añadir que ni tan siguiera considera la parte recurrente la respuesta dada por la Sala de lo Penal del Tribunal Supremo en la sentencia, antes trascrita, ni, por consiguiente, desarrolla discurso alguno tendente a refutarla. A lo largo de la argumentación contenida en la demanda no se justifica la realidad de la aducida “fragmentación de la continencia de la causa”, que la sala enjuiciadora niega; tampoco se atiende a la distinción efectuada por el tribunal sentenciador entre documentos en sentido estricto, piezas de convicción y actuaciones procesales documentadas; ni se alude a la introducción en el plenario, bajo la vigencia del principio de contradicción, de dichos documentos y piezas de convicción, así como de las informaciones que, documentadas en diligencias policiales y judiciales, habrían de introducirse por medio de las declaraciones de las personas que las hubieran suministrado.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sustentarse el alegato de infracción del principio de igualdad en el solo dato del número de diligencias de investigación admitidas o denegadas a uno u otro de los sujetos intervinientes durante la investigación sumarial. Además, la naturaleza y el fin de la fase de instrucción del proceso penal (art. 299 LECrim) explica el gran número de actuaciones practicadas a instancia del ministerio público, lo que no supone quebranto de la igualdad de partes ni merma del derecho de defensa en cuanto se desarrolle con plenitud en la fase de juicio oral, como aconteció en el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atendible la insinuada vulneración del derecho a la libertad ideológica (art. 16.1 CE) por el hecho de que, de entre las diligencias de investigación, se solicitara del grupo de policía judicial información sobre el posicionamiento de los investigados frente a determinados hechos. La demanda no llega a afirmar expresamente dicha lesión ni desarrolla esta queja, pero lo cierto es que cita ese derecho fundamental en la rúbrica del motivo de amparo. Indica la recurrente en su escrito que el objetivo de esas diligencias era “confirmar el elemento ideológico, esto es, el deseo de lograr la independencia de Cataluña, que es atípico”. Baste señalar al respecto que las referidas diligencias no tenían por objeto indagar en la ideología de los investigados, lo que es irrelevante para la causa, sino recabar información sobre la existencia de un concierto delictivo, al que apuntaban los indicios entonces existentes, en que podrían haber participado los entonces encausados y los demás integrantes del “supuesto Comité Estratégico definido en el documento Enfocats”.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queja de insuficiencia de tiempo para preparar adecuadamente la defensa, tampoco la parte recurrente expresa el perjuicio real y concreto que dicha circunstancia le causó para ese fin. No expone la razón por la que, lo que califica como instrucción “inusitadamente rápida”, supuso un sacrificio para su defensa, y las eventualidades con las que, a modo de ejemplo, pretende justificar su queja, no son sino genéricas referencias de las que no es posible deducir el menoscabo concreto en que la indefensión consiste. Así, no dice en qué afectó a su facultad para someter a contradicción la tesis de la acusación el tiempo concedido para la lectura del auto de procesamiento antes de celebrar la comparecencia prevista en el art. 505 LECrim, a fin resolver sobre su situación personal. Tampoco indica la demanda por qué el traslado de la documentación aportada por el resto de las defensas y de la recabada de modo anticipado “escasos días” antes del inicio de las sesiones del juicio oral mermó sus posibilidades de alegación. Teniendo en cuenta que dichas sesiones se prolongaron durante varios meses, al evacuarse los informes finales las defensas habían dispuesto de un periodo de tiempo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lo relevante es que la parte no menciona ninguna diligencia de investigación o medio de prueba que no haya podido incorporar a la causa, ni alegación alguna que no hubiera podido efectuar por tal razón. Con la excepción de una prueba admitida y no practicada, con protesta por parte de defensa de la recurrente, materia que examinamos en el fundamento siguiente, no consta denuncia de merma de facultades en cuanto a concretas actuaciones de alegación o prueba a lo largo de toda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como hemos anticipado, la demanda incluye un listado de los recursos empleados por la parte para denunciar irregularidades acaecidas en la fase instructora y las solicitudes de diligencias de investigación y de acceso 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la recurrente en amparo se limita a dar testimonio de su discrepancia respecto de determinadas decisiones interlocutorias adoptadas en la fase de instrucción, el alegato no exige mayor atención por parte de este tribunal. Su rechazo es consecuencia de que no se razona en qué medida tales decisiones le han privado de sus facultades de alegación y prueba en el proceso y, por ello, le han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parte recurrente no especifica qué concreta facultad procesal se resintió o fue mermada por las anteriores circunstancias, una vez que el proceso penal se abrió a la defensa contradictoria plena, lo que nos lleva a concluir que las irregularidades denunciadas en la demanda de amparo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queja de la falta de práctica de una prueba consistente en el informe de un órgano público sobre el servicio “Crides de voluntariat”, prueba propuesta en el escrito de defensa y admitida como documental anticipada por el auto de 1 de febrero de 2019. Por error, el órgano judicial dirigió el oficio solicitando tal informe a un órgano distinto del competente (concretamente se remitió a la secretaria general del Departamento de Vicepresidencia y Economía de la Generalitat de Cataluña, en lugar de a la Direcció General d’Acció Cívica i Comunitaria). En fecha 9 de mayo de 2019 se subsanó el error y se envió la comunicación al organismo adecuado para que informase sobre los extremos concretos acordados. Sin embargo, en la sesión del 29 de mayo de 2019, sin haberse recibido el documento, el tribunal consideró que no era necesaria tal prueba, sin mayor motivación, formulándose protesta por el letrado de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argumenta que esta prueba hubiera sido esencial para su defensa. Se trataba de acreditar que las denominadas “Crides” de voluntarios no se constituyeron con la finalidad de ofrecer soporte a la celebración del referéndum de 1 de octubre de 2017, sino que estaban constituidas con anterioridad y para fines diversos. Al no aportarse esta documental, el tribunal sentenciador ha dado por probado que las “Crides” tuvieron esa finalidad, y que la competencia para su captación era de la consejería dirigida por la recurrente, lo que determinó su condena por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la prueba indicada carece de aptitud para alterar el fallo condenatorio y, de hecho, ni siquiera aparece recogida en el juicio de autoría de la señora Bassa, mientras que el partido político Vox señala que el motivo de amparo debe desestimarse en aplicación de la doctrina constitucional sobre 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reproducir el fragmento del auto de 29 de enero de 2020 destinado a rechazar la nulidad de actuaciones promovida por la representación procesal de la recurrente por tal motivo, considera que la apreciación del delito de sedición en modo alguno pivota sobre lo que se pretendía aportar con la prueba documental anticipada solicitada, pues no es tan relevante el origen del sistema “Crides” como su utilización para los objetivos perseguidos. La motivación para rechazar la prueba propuesta no puede considerarse, a su juicio, arbitraria o irrazonable, pues, en síntesis, refleja la falta de utilidad de esta a la hora de valorar la apreciación del delito y la participación de la recurrente, por más que pudiera aportar una información adicional pero no sustantiva, ni susceptible, por sí misma, de alterar el sentido de la decisión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 de febrero de 2019 que resolvió sobre la proposición de prueba, la sala de enjuiciamiento declaró “la pertinencia de la incorporación de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proyecto tecnológico ‘Connecta’t al Voluntariat’, informe sobre: a) su activación; b) los objetivos generales y específicos que motivaban su implementación; c) qué era el servicio ‘Crides de voluntariat’.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‘Cens d’Entitats de Voluntariat de Catalunya’, informe sobre: a) qué personas jurídicas pueden ser inscritas y cuáles son los requisitos que han de cumplir; b) la relación de entidades que estaban inscritas en el año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medio de prueba tiene corno finalidad acreditar que tanto el proyecto tecnológico ‘Connecta’t al Voluntariat’, como el ‘Cens d’Entitats de Voluntariat de Catalunya’ nada tienen que ver con el referéndum del día 1 de octubre de 2017, ni con el denominado ‘proceso soberanista catalán’, siendo anterior, en contra de lo que sostienen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del juicio oral de 29 de mayo de 2019, al término de la práctica de la prueba, la presidencia del tribunal declaró “la falta de necesidad de aquello que se planteó como prueba anticipada y que no ha sido incorporada hasta hoy a las diligencias”. El letrado de la parte ahora recurrente formuló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resolvió el incidente de nulidad de actuaciones promovido contra la sentencia, contesta a esta queja en el apartado 5.2.1, al dar respuesta a lo alegado en dicho incidente por la recurrente.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prueba cuya denegación se denuncia no evidencia, por su contenido y alcance que, de haberse practicado, la decisión final de esta sala hubiera sido distinta, lo que impide la estimación de la vulneración denunciada (STC 128/2017, de 13 de noviembre, entre otras muchas). El análisis que la sentencia realiza de la actuación de la señora Bassa y de las pruebas que con respecto a ella han sido practicadas va sin duda mucho más allá del alcance de la prueba documental a la que se refieren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deriva precisamente de las pruebas valoradas por la Sala, la señora Bassa se concertó con los demás miembros del Govern para ejecutar la estrategia sediciosa por la que ha sido condenados, asumiendo los actos en los que se materializó dicha estrategia; sin perjuicio de que existiera un ‘reparto de papeles’ en función del lugar concreto que cada uno de ellos ocupara en el Govern. Concretamente, y así lo declara la sentencia: ‘la decisión por parte de la señora Bassa de participar en ese pulso al orden constitucional, que incluía la movilización de la ciudadanía alentada a impedir el normal desenvolvimiento de la actuación judicial —como ocurrió los días 20, 21 y 22 de septiembre—, o a incumplir la orden del Tribunal Superior de Justicia de Cataluña que prohibía la celebración de la consulta del día 1 de octubre, fue inequívoca y deliberada. Y lo fue aun a riesgo de propiciar un enfrentamiento con los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el derecho a la tutela judicial efectiva (art. 24.1 CE) y el derecho de defensa (art. 24.2 CE), del que es inseparable, el derecho a la prueba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(STC 37/2000, de 14 de febrero, FJ 3, reproducida, entre otras, en las SSTC 19/2001, de 29 de enero, FJ 4; 133/2003, de 30 de junio, FJ 3, y 212/2013,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utilización de los medios de prueba pertinentes (art. 24.2 CE), puede sintetizarse, de acuerdo con la STC 165/2001, de 16 de julio,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solo admisibles los medios de prueba autorizados por el ordenamiento (SSTC 101/1989, de 5 de junio; 233/1992, de 14 de diciembre; 89/1995, de 6 de junio; 131/1995; 164/1996, de 28 de octubre; 189/1996, de 25 de noviembre; 89/1997, de 10 de noviembre; 190/1997; 96/2000,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solo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El ámbito material protegido por el derecho fundamental a utilizar los medios de prueba pertinentes no abarca las meras infracciones de la legalidad procesal que no hayan generado una real y efectiva indefensión (SSTC 185/2007, de 10 de septiembre, FJ 2; y 258/2007, de 18 de diciembre,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y 45/2000,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solo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165/2001,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anterior se extiende a los supuestos de falta de práctica de una prueba admitida. Cuando, habiéndose admitido la prueba, finalmente no hubiera podido practicarse por causas imputables al propio órgano judicial, para que este tribunal pueda apreciar una vulneración del derecho a la prueba también se exige que el recurrente demuestre la relación entre los hechos que se quisieron y no se pudieron probar y las pruebas admitidas y no practicadas, y, por otro, que argumente de modo convincente que, si se hubiera practicado la prueba admitida, la resolución final del proceso hubiera podido ser distinta (SSTC 45/2000, de 14 de febrero, FJ 2, y 142/2012, de 2 de julio, FJ 6,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reproducido la respuesta dada por la Sala de lo Penal del Tribunal Supremo a la queja planteada por la recurrente. Sin embargo, por imperativo de la doctrina constitucional expuesta, nuestro análisis no puede detenerse en la valoración de la razonabilidad de dicha respuesta, sino que es preciso que se extienda a la relación entre la prueba admitida y no practicada y la decisión de condena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relevancia de la prueba de que se trata supone tomar como punto de partida el hecho que la parte recurrente pretendía acreditar con ella y contrastar el mismo con el fundamento fáctico de la condena. Seguidamente efectuamos este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visto, lo que se pretendía acreditar con la prueba no practicada es que las denominadas “Crides de voluntariat” no se constituyeron con la finalidad de ofrecer soporte a la celebración del referéndum de 1 de octubre de 2017, sino que estaban constituidas con anterioridad y para fines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refiere a estos “Crides de voluntariat” en un apartado de los hechos probados y en el juicio de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13.2 d) de los hechos probados, a propósito de la enumeración de los “gastos del referéndum”, que se califican como “expresivos de la consciente y voluntaria desviación de destino de los fondos públicos” y como “previsibles a partir del acuerdo plasmado por escrito el 6 de septiembre de 2017 y que fue la diáfana expresión de su consorcio delictivo”,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referéndum.cat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C) de los fundamentos jurídicos, subapartado 1.6.3, comprensivo del juicio de autoría respecto de doña Dolors Bassa por el delito de sedición, se expresa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además de la cesión de locales para la consulta, desde la Consejería de Trabajo, Familia y Asuntos Sociales se asumió parte del coste derivado de los gastos generados por las comunicaciones postales encargadas a la empresa Unipost y se gestionó, por recaer dentro de su ámbito de competencia, el registro de voluntarios.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logística del referéndum […] jugó un papel fundamental la actuación del Centro de Telecomunicaciones y Tecnologías de la Información CTTI, adscrito al Departamento de Presidencia. Para favorecer la ejecución de la consulta ilegal, se crearon dentro de la actividad del CTTI distintas páginas webs, aplicaciones, plataformas y programas informáticos, que fueron utilizados para llevar a cabo el referéndum ilegal del 1 de octubre, dando soporte digital a la difusión de información, registro, publicidad, recuento de votos y operativa concreta del referéndum. Pues bien, el mismo día que se convocó el referéndum, el 6 de septiembre, se abrió la página web referendum.cat. Dentro de este dominio se creó la aplicación denominada ‘Cridas’. Una de ellas, cuya dirección en la web era https://connectat,voluntariat.gencat.catcrida/66, fue usada para la captación de hasta 47 498 voluntarios, competencia correspondiente y asumida también en este caso por la Consejería de Trabajo, cuya titularidad encarnaba la acusada señora Bassa. Los reclutados fueron utilizados para cubrir las necesidades que presentaba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2.1 de ese mismo fundamento jurídico C), referido al juicio de autoría del delito de malversación de caudales públicos respecto de la recurrente y otros procesados, la sala sentenciadora describe, de entre las “diversas páginas webs, aplicaciones, plataformas y programas informáticos, destinados a la preparación y celebración del referéndum ilegal del 1 de octubre”, “la aplicación a la que se aludía como cridas, tendente a conseguir un registro de voluntarios” (subapartado 2.1.5). No se reproduce el contenido de este apartado en cuanto que, como hemos señalado, la queja de la parte recurrente se circunscribe a la condena por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anterior, convenimos con la sala de enjuiciamiento en que la prueba cuya falta de práctica se denuncia no evidencia, por su contenido y alcance, que de haberse practicado la decisión final de condena por un delito de sedición hubiera sido distinta. Como puede observarse, el hecho de que el servicio denominado “Crides de voluntarios” se hubiera constituido con la finalidad de ofrecer soporte a la celebración del referéndum o lo hubiera sido con anterioridad y para otros fines carece de relevancia, pues lo que se valora es la utilización por la recurrente de esa plataforma para posibilitar dicha celebración, y ello en el contexto del reparto de papeles entre los distintos partícipes concertados en que se funda el juicio de autoría. De acuerdo con su descripción, dada en el auto de 1 de febrero de 2019, la prueba admitida y no practicada no tenía por objeto refutar el empleo por la Consejería de la que era titular la recurrente del soporte de que se trata, sino exclusivamente acreditar que la implementación no tuvo su causa en la convocatoria del referéndum de 1 de octubre de 2017, sino que nació en fecha anterior y para fines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señala la sala de enjuiciamiento al dar respuesta a esta queja y puede constatarse a la vista de los hechos probados y del juicio de autoría contenidos en la sentencia recurrida, de los que se ha dejado constancia en los antecedentes de hecho, la condena de la recurrente por un delito de sedición no obedece únicamente a la creación o a la utilización de un servicio o plataforma para la captación de voluntarios para el desarrollo del referéndum. En el fundamento jurídico tercero de esta sentencia hemos resumido los hitos fundamentales que determinaron esa condena, debiendo destacarse ahora que, la gestión del “registro de voluntarios” desde la Consejería que encabezaba, aparece en la sentencia de la Sala de lo Penal del Tribunal Supremo con carácter residual y como una actividad más de las múltiples con las que la recurrente contribuyó a la consecución de los ilícitos fines que han sido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a la vista de cuanto se ha expresado, que la falta de práctica de esta prueba no causó indefensión a la parte recurrente, lo que nos lleva desestimar el alegato de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contiene cuatro motivos con quejas alusivas al derecho fundamental a la presunción de inocencia (art. 24.2 CE). En los motivos séptimo, octavo y noveno, la recurrente invoca la vulneración del derecho a la presunción de inocencia (art. 24.2 CE). En síntesis, las causas en que funda esta lesión son las siguientes: (i) ausencia de valoración de las pruebas en las que se sustentan determinados hechos probados porque, en realidad, se han considerado probados ciertos extremos sobre los que no se practicó prueba; (ii) falta de valoración de determinados medios de prueba propuestos por la recurrente, y (iii) vulneración del principio de responsabilidad penal por el hecho propio. En la medida que la conculcación del referido derecho constituye un aspecto común a las quejas sintetizadas en los indicados motivos, en este apartado se dará respuesta a todas ellas de manera individualizada, no sin antes compendiar la doctrina constitucional que, respecto de ese derecho fundamental, más directamente atañe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motivo décimo también se alega la vulneración de ese derecho, si bien en su dimensión extraprocesal. Dada la específica vertiente de esta queja, la misma será analizada de forma autónoma, tras el examen de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temática que específicamente se suscita en esta queja resulta procedente reproducir la doctrina constitucional que en relación con el derecho a la presunción de inocencia expusimos en el apartado 8.4 de los fundamentos de derecho de la STC 122/2021,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consignamos que es doctrina reiterada de este tribunal, como expone la STC 105/2016, de 6 de junio, FJ 8,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A este respecto, el Tribunal ha manifestado en numerosas ocasiones su radical falta de competencia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 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(entre otras muchas, SSTC 127/2011, de 18 de julio, FJ 6, y 142/2012,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indicamos que la citada STC 105/2016, FJ 8, subraya que este tribunal ha hecho hincapié en que “la idoneidad incriminatoria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Ese específico deber de motivación ex art. 24.2 CE es diferente y más estricto que el genérico del derecho a la tutela judicial efectiva, “dado que está precisamente en juego aquel derecho y, en su caso, el que resulte restringido por la pena, que será el derecho a la libertad cuando […] la condena lo sea a penas de prisión” (SSTC 209/2002, de 11 de noviembre, FJ 3; 169/2004, de 6 de octubre, FJ 6; 143/2005, de 6 de junio, FJ 4; 12/2011, de 28 de febrero, FJ 6; 22/2013, de 31 de enero, FJ 5). En este marco, la jurisprudencia constitucional también ha establecido que la presunción de inocencia se extiende a verificar si se ha dejado de someter a valoración la prueba de descargo aportada, exigiéndose una ponderación de la misma, pero sin que ello implique que esa ponderación se realice de modo pormenorizado, ni que la ponderación se lleve a cabo del modo pretendido por el recurrente, sino solamente que se ofrezca una explicación para su rechazo (así, SSTC 104/2011, de 20 de junio, FJ 2; 88/2013, de 11 de abril, FJ 12, o 2/2015,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órganos judiciales “han de exteriorizar razonadamente y de forma lógica los motivos que fundamentaron su convicción inculpatoria, más allá de toda duda razonable” (SSTC 129/1998, de 16 de junio, FJ 4, o 141/2001, de 18 de junio, FJ 6); y la función de este tribunal se ciñe a comprobar que el órgano judicial efectivamente expone las razones que le han conducido a fijar el relato fáctico a partir de la actividad probatoria practicada y efectuar un control externo del razonamiento lógico seguido respetuoso con el ámbito reservado a la jurisdicción ordinaria en orden a la fijación de los hechos (STC 67/2021,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Valoración de la prueba y fundamentación del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séptimo de la demanda se denuncia la vulneración del derecho a la tutela judicial efectiva (art. 24.1 CE), del derecho a la presunción de inocencia (art. 24.2 CE) y del derecho a un juicio justo (art. 6 CEDH). Tras poner de manifiesto la exigencia de motivación de las sentencias penales, obligación que deriva del derecho a la tutela judicial efectiva (art. 24.1 CE) y de lo establecido en el art. 120.3 CE, la demandante afirma que la sentencia adolece de falta de fundamentación respecto de buena parte del relato fáctico, pues contiene párrafos en los que se declaran determinados hechos como probados, respecto de los cuales no se ha llevado a cabo ninguna valoración de la prueba; por ello, no es posible conocer las razones por las que tales hechos se han reconocido como probados. Tras recopilar los hechos a que se refiere, con indicación de las páginas de la sentencia en que se ubican, concluye que, en realidad, no se practicó prueba a cuyo través el tribunal pudiera deducir de manera racional la existencia de esos hechos y su vinculación con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sintetiza la doctrina de este tribunal sobre el derecho a la presunción de inocencia, con cita expresa de la STC 35/2015, de 2 de marzo. En relación con el presente supuesto, sostiene que los hechos declarados probados se anudan a la actividad probatoria desarrollada en el juicio oral y reúnen todos los requisitos exigidos para su validez constitucional. Por otro lado, señala que la motivación fáctica de la sentencia alcanza el estándar exigible y la decisión del tribunal sentenciador es, en sí misma considerada, lógica, coherente y razonable. Recalca que la prueba ha sido valorada a lo largo de toda la sentencia, aunque no haya un apartado específico destinado a la cuestión probatoria; y ello se constata en el fundamento de Derecho C), relativo al juicio de autoría, en cuyos apartados 1.6.1 y 1.6.2 se analizan de forma pormenorizada las pruebas que sustentan la condena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resume la doctrina constitucional sobre el derecho a la presunción de inocencia; y a continuación procede a seleccionar los aspectos más relevantes del “juicio de autoría” que la sentencia recoge respecto de la recurrente, a saber: (i) la pertenencia al Consejo de Gobierno de Cataluña y la asunción de sus acuerdos; (ii) el aliento a la participación y movilización social, así como la captación de voluntarios a través de las denominadas “cridas”; (iii) la cesión del uso de centros cívicos para la votación celebrada el día 1 de octubre de 2017 y para la jornada de “Escoles Obertes”; (iv) y su intervención decisiva en relación con el uso de locales, a fin de garantizar su disponibilidad para el referéndum, ante una eventual negativa de los directores de los centros a la apertura de los mismos el día indicado. A continuación, el fiscal afirma que en la sentencia no solo se recogen los hechos probados y la conducta de la recurrente, sino que en sucesivas consideraciones derivadas del análisis de la prueba se fundamenta al respecto, por lo que rechaza la existencia del vacío probatorio y la ausencia de motivación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5.2.2 del auto de fecha 29 de enero de 2020 figura el siguiente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desestiman igualmente las alegaciones formuladas respecto a una posible vulneración del derecho a la presunción de inocencia —ausencia de prueba sobre determinados aspectos fácticos, ausencia de valoración de la prueba de descargo o imputación de hechos no personales— de la señora Bassa respecto a su condena por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punto 1.6 del apartado C —juicio de autoría— evidencia la suficiencia de la prueba practicada —personal y documental— y la racionalidad de su valoración, en cuanto a los hechos imputados a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racionalidad y suficiencia no se ve afectada por el hecho de que no se hayan valorado expresamente algunas de las testificales y documentales obrantes en autos y que se relacionan en el escrito presentado. La ponderación de la prueba, de conformidad con una jurisprudencia reiterada de esta sala y del Tribunal Constitucional, no tiene por qué extenderse a aportaciones probatorias absolutamente irrelevantes, ni mucho menos ha de llevarse a cabo en la forma pretendida por quien la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a lo largo de esta resolución la discrepancia sobre la valoración de los medios de prueba no justifica la vulneración denunciada. En este sentido, resulta también pertinente reiterar, dadas las alegaciones que fundamentan el escrito, que este incidente no es un instrumento para ‘debatir’ y ‘contraargumentar’ frente a la sentencia dictada, a modo de un sedicente recurso de súplica. Es un instrumento para denunciar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resolver adecuadamente la queja que ahora nos concierne procede ordenar sistemáticamente los párrafos de la sentencia seleccionados en la demanda, en atención a los acontecimientos con los que se vinculan.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actuación de los señores Sànchez y Cuixart y las organizaciones Assemblea Nacional Catalana y Òmnium Cultural, pág. 42, primer párrafo: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Hechos relativos a los registros acordados judicialmente para practicar el día 20 de septiembre de 2017 en la sede de la Consejería de Vicepresidencia, Economía y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 43, párrafo cuarto: “[b]ajo la sola protección del reducido número de mossos d’esquadra que diariamente se encarga de la vigilancia ordinaria en el acceso del edificio, quienes no recibieron refuerzo alguno durante el día, salvo la llegada de unos agentes de 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Pág. 44 primer párrafo: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Pág. 45, tercer párrafo (rectius, pág. 44, tercer párrafo): “[l]a movilización impidió que la Guardia Civil pudiera introducir en el edificio a los detenidos, quienes debían estar presentes en el registro, conforme disponen las leyes procesales. También impidió que pudiera ser atendida la orden judicial con plena normalidad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Pág. 46 (rectius pág. 45, primer párrafo): “[d]urante los disturbios (sic) [...] impuso condiciones para el efectivo desarrollo de su función, negando a los agentes de la Guardia Civil que pudieran introducir los detenidos en el edificio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Hechos relativos a otros registros acordados judicialmente y de concentraciones multitudinarias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Págs. 46 y 47: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don José María Jové se concentraron unas 400 personas que impidieron la salida del vehículo policial durante unos 15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don Xavier Puig Farré las personas congregadas intentaron sustraerlo del control de los agentes y el vehículo oficial fue zarandeado y golpeado. En el registro de las naves sitas en los números 17, 18 y 19 de la Urbanización Can Barris, carrer S, de Bigues i Riell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los registros realizados en la localidad de Brega”.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Págs. 48 y 49: “[e]n el cuartel de la Guardia Civil de Travesera de Gracia, lugar donde los detenidos estaban custodiados, se congregaron 300 personas que llegaron a cortar la circulación. 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 […]. 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Hechos asociados con la votación llevada a cabo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 54, tercer y cuarto párrafo: “los agentes de Policía Nacional y Guardia Civil se vieron obligados al uso de la fuerza legalmente prevista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Pág. 60, primer párrafo: “[l]os ciudadanos fueron movilizados para demostrar que los jueces en Catalunya habían perdido su capacidad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Datos vinculados a la contratación relacionada con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 59, primer y segundo párrafo: “(iii) contratación de servicios con doña Teresa Guix, para diseño de la web pactepelreferendum.cat, que luego fue utilizada para la inclusión de vínculos relacionados con el ilegal referéndum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Hechos relativos a la concreta actuación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 48, párrafo primero: “Doña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Pág. 53, párrafo primero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doña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efectuada la ordenación de los párrafos identificados en el escrito de demanda procede resolver la queja planteada siguiendo la agrupación sistemática anteriormente reflejada, no sin antes poner de manifiesto que las denuncias relativas a la vulneración del derecho a la presunción de inocencia se resolverán de manera acorde con el canon de control al que se sujeta este tribunal, lo que implica que no nos adentremos en el vedado ámbito de la valoración probatoria. Por otra parte, procede dejar constancia de que en el referido escrito se viene a reproducir sustancialmente lo expuesto en el incidente de nulidad, de manera que la respuesta dada por el tribunal sentenciador al resolver el mencionado incidente no ha tenido relevancia alguna en el planteamiento de la denuncia de lesión ante esta sede constitucional. En tercer lugar, se advierte que en el escrito de demanda no se formula consideración alguna que, de manera pormenorizada, explique cuál es la incidencia del contenido de los párrafos trascritos en relación con la condena de que ha sido objeto la recurrente, aspecto este no exento de importancia habida cuenta la naturaleza y contenido del derecho fundamental cuya vulneración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acontecimientos habidos durante los registros que tuvieron lugar el día 20 de septiembre de 2017, cabe ya anticipar que la censura formulada no merece favorable acogida. En las págs. 374 y 375 de la sentencia se recoge expresamente lo declarado por el jefe de la brigada antidisturbios de los Mossos (BRIMO), a través de cuyo testimonio el órgano judicial valora la conducta llevada a cabo por don Jordi Sànchez y colige cuáles fueron las circunstancias en que se desarrollaron los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histórico hemos dejado constancia de su liderazgo en la dirección de esa multitud de ciudadanos que se concentraron en las puertas de la sede de la Vicepresidencia del Gobierno. Según declaró en el juicio oral el entonces jefe de la brigada antidisturbios de Mossos (BRIMO), el acusado señor Sànchez, hasta tal punto ejercía el control sobre la masa, que se permitió reprochar a su interlocutor la presencia de los efectivos policiales: ‘[…] saca a la BRIMO de aquí […], esto que estás haciendo no es lo que hemos acordado, largaos de aquí’. El responsable de los agentes antidisturbios percibió —según narró en el plenario— una ‘[…] actitud altiva, prepotente y muy complicada’ por parte del presidente de ANC. A lo largo de la noche, sin embargo, cambió hacia una actitud más colaboradora con los agentes. El propio acusado señor Sànchez reconoció en el plenario haber contactado telefónicamente con el consejero de interior, el coacusado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Objetivamente esa concentración tutelada por don Jordi Sànchez y la asociación que lideraba entorpeció la actuación judicial impidiendo su normal desarrollo. El jefe de la BRIMO llegó a decir que la dispersión de esa multitud no la lograría ‘[…] ni el séptimo de caballería’. Más allá de que finalmente los detenidos renunciasen a estar presentes en el registro, lo cierto es que se había demostrado imposible su acceso en condiciones asumibles. Basta ver las imágenes de otros registros y de las salidas con detenidos en lugares con menos aglomeración de personas, para comprender que el acceso en la forma que proponía el señor Sànchez era inviable y había de desembocar en desórdenes públicos. No se pudieron realizar los registros en la forma en que se había dispuesto y que exige la Ley de enjuiciamiento criminal. El acusado rehusó una eventual desconvocatoria y mostró reticencias ante la necesidad de abrir un pasillo más amplio, o de establecer un perímetro más ancho, negándose a ello aduciendo imposibilidad de abrir espacios más holgados. Ha quedado también acreditado que indicó que no era posible una retirada parcial de los concentrados y que recurrió a un tono incendiario en algunos de sus mensajes (‘han declarado la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—y así ha quedado acreditado— que a medianoche asumió la desconvocatoria de la concentración, lo que no impidió en las primeras horas de la madrugada una carga de las fuerzas antidisturbios de los Mossos d’Esquadra. El señor Sànchez ya no se encontraba en el lugar y fue esa actuación la que permitió despejar el lugar de quienes todavía, conocedores de que los agentes de la Guardia Civil no habían salido de la sede del edificio en el que se practicaba el registro judicial, se mantuvieron allí sin dispersarse. Solo las cargas de la Brigada Móvil de Mossos hicieron posible la salida de un primer grupo de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8.5 de la fundamentación jurídica de la STC 122/2021 se exponen las siguientes consideraciones en relación con el análisis probatorio realizado: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rechazo general, tampoco puede compartirse la queja específica aducida como ejemplo de los déficits explicativos de falta de explicitación y consiguiente soporte probatorio de lo relatado sobre lo ocurrido el 20 de septiembre con ocasión de la práctica de la diligencia judicial acordada por el Juzgado de Instrucción núm. 13 de Barcelona. Según el criterio del recurrente, el déficit se evidencia en los pocos párrafos destinados a explicitar la valoración probatoria sobre lo acaecido el 20 de septiembre y su intervención (págs. 386 y 387) y lo consignado al respecto en el relato fáctico (págs. 45, 46 y 47). Sin embargo, la lectura íntegra de la sentencia, de sus hechos probados y de sus fundamentos jurídicos, lleva a la conclusión opuesta. Obvia el recurrente que lo sucedido el 20 de septiembre no solo le concierne a él y a su actuación ese día ante la sede de la vicepresidencia del Govern y, en consonancia, no solo se analiza en el epígrafe 1.9 del fundamento de Derecho C), dedicado a individualizar su juicio de autoría tras haberse hecho lo propio respecto al resto de acusados. Como la propia sentencia indica en ese punto 1.9, el episodio se ha analizado al describir la autoría de otros coacusados —señaladamente, de los señores Forn y Sànchez—, siendo comunes las fuentes de prueba, que no se limitan a la declaración del recurrente o de los testigos de la defensa, como parece sugerir la demanda, sino que incluyen las declaraciones de otros acusados, el testimonio de los agentes de la policía estatal y autonómica presentes, de ciudadanos y responsables políticos, documental, grabaciones y mensajes enviados por las redes sociales. A esas fuentes y a los resultados de la prueba practicada en el plenario se refiere expresamente la resolución en diversos lugares del fundamento C), donde también efectúa su valoración, conducente al relato de los hechos acaecidos el 20 de septiembre que consta en el factum. En tal sentido, cabe destacar, sin ánimo de exhaustividad ni mayor detalle y en conexión con lo expuesto en los antecedentes y el fundamento tercero de esta resolución, las siguientes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Apartado 1.7: juicio de autoría del señor Forn: declaraciones del señor Sànchez; de diversos miembros de la Guardia Civil que actuaban como policía judicial en el registro de la Vicepresidencia y Consejería de Hacienda, sobre la imposibilidad de entrar con el detenido, al que algunos manifestantes intentaron sacar del vehículo en el que iba y que fue zarandeado, sobre las manifestaciones masivas de ‘no saldréis’ o las advertencias de los señores Sànchez y Cuixart de que, si pretendían salir con la cajas con los efectos del registro, ‘os matan’; y declaración del señor Forn, documental y declaraciones de mandos y agentes de los Mossos d’Esquadra sobre la comunicación tardía y autorización de la protesta, la orden de conferir facultades mediadoras al señor Sànchez, que decidió aspectos como la entrada o no de los detenidos al lugar de los registros, no invitar a los recurrentes a apartarse del edificio o el momento de invitar a los manifestantes a disolverse y que, previamente, había reprochado al agente que dirigía la Brigada Móvil de Orden Público su presencia, realizando una llamada al señor Forn, quien luego llamó al agente para informarle de la aludida labor mediadora del señor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Apartado 1.8: juicio de autoría del señor Sànchez: testimonios de diversos miembros de los Mossos d’Esquadra y de la Guardia Civil sobre el liderazgo del señor Sànchez y su capacidad de decisión sobre lo que procedía o no hacer, incluida la indicación al jefe de la brigada de sacar de allí a la BRIMO (‘esto que estás haciendo no es lo que hemos acordado, largaos de aquí’), la imposibilidad de acceder con los detenidos a la institución para el registro, que no se pudo hacer en la forma que dispone la ley, como acreditan las imágenes de este y otros registros, y testifical y análisis de los mensajes y páginas web que organizaron grupos de WhatsApp para la movilización, con llamadas acreditadas a concentrarse e intervenciones dirigidas a la multitud, todo ello junto al señor Cuixart y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la específica participación del señor Cuixart en los referidos acontecimientos, se considera oportuno reproducir los pasajes en que en los que se refleja la prueba en la que el órgano judicial fundó su convicción, dada la relación que dicho aspecto guarda con el objeto de la queja ahora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del examen de la prueba en relación con los otros ocho acusados, con expresión de las pruebas practicadas —entre otras, las arriba enunciadas— y su valoración como prueba de cargo de los elementos del delito, la Sala realiza el juicio de autoría del señor Cuixart en el apartado 1.9. Comienza enumerando la prueba practicada de la que extrae la convicción sobre lo ocurrido: “[l]a declaración de los agentes de la policía estatal y autonómica que estuvieron allí, el testimonio de los ciudadanos y responsables políticos que fueron llamados como testigos por acusación y defensa y, sobre todo, la declaración del propio señor Cuixart, permiten dibujar un escenario fiel a lo verdaderamente acontecido. Los vídeos exhibidos en el plenario —incluido el grabado por la cámara de seguridad que se hallaba en el interior del edificio que era objeto de registro— y la lectura de algunos de los mensajes enviados por redes sociales, refuerzan nuestras inferencias” […]. También se recoge la convocatoria a través de diversas cuentas de Twitter desde primeras horas de la mañana del 20 de septiembre en acción conjunta con el señor Sànchez en las que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alentándoles diciendo que no podrían con todos ellos o que las fuerzas del orden se habían equivocado, y que habían declarado la guerra a los que querían votar”. Hechos no negados por el recurrente, como tampoco que la tarde del día 20 se dirigió a los congregados y exigió la liberación de todos los detenidos, apeló, pese a reivindicar el pacifismo de la movilización, “a la determinación mostrada en la guerra civil, empleando la expresión ‘¡no pasarán!’, y retó al Estado a acudir a incautar el material que se había preparado para el referéndum y que tenían escondido en determinados locales, acabando su alocución con las siguientes palabras; ‘hoy estamos decenas de miles aquí, mañana seremos centenares de miles allá donde se nos requiera […] no tengáis ninguna duda de que ganaremos nuestra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numerosas y diversas pruebas mencionadas, unidas a lo referido al razonar sobre la responsabilidad del recurrente por sedición en el punto 1.9, desmienten la falta de motivación y la —pretendidamente conectada— inexistencia de prueba de cargo del relato fáctico sobre lo acontecido el 20 de septiembre ante la sede de la Vicepresidencia de la Generalitat, su incidencia en la práctica del registro y la intervención en los hechos del recurrente como promotor de una oposición material a la ejecución de los mandatos judiciales dirigidos a impedir el referéndum ilegal. Las declaraciones de los testigos y las imágenes muestran la existencia de una manifestación multitudinaria y las llamadas del recurrente y del señor Sànchez a tal concentración en orden a impedir la práctica judicial, cuyo desarrollo se describe en los términos fijados esencialmente por la prueba testifical y los vídeos. A la vista de la motivación judicial de la valoración del conjunto de la prueba, se aprecia de forma indubitada la razonabilidad de la versión judicial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del contenido de los particulares traídos a colación de la sentencia impugnada y de la STC 122/2021, lo cierto es que el resto de los hechos que se han estimado probados resultan suficientes para sustentar la valoración incriminatoria efectuada por el órgano judicial. En el sentido indicado, deben destacarse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las 10:30 horas de la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se estableció el perímetro de seguridad que la comisión judicial reclamó. Solo existía un estrecho pasillo humano, que únicamente permitía el paso en fila individual y era un cordón no controlado policialmente, sino por voluntarios de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letrada de la administración de justicia tuvo que salir del lugar infiltrándola entre los espectadores que abandonaban un teatro sito en el inmueble colindante, al que hubo que acceder a través de la azotea del edificio. El resto de los agentes de la Guardia Civil pudo salir en dos turnos, una vez se disolvió la manifestación a raíz de las cargas policiales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señor Sànchez condicionó la introducción de los detenidos en el edificio del registro a que los guardias civiles los condujeran a pie entre el tumulto, al igual que exigió que los agentes actuantes accedieran del mismo modo hasta donde los vehículos policiales se hallaban estacionados, atravesando la masa de personas que los rodeaban, sin garantía alguna de indemnidad.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Los vehículos policiales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Los actos reflejados en los hechos probados fueron promovidos, dirigidos y queridos por los señores Sànchez y Cuixart, quienes mantuvieron la convocatoria hasta las cero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los hechos recopilados, se antoja razonable considerar que el “pasillo humano” compuesto por voluntarios de la Assemblea Nacional Catalana hiciera inviable el traslado de los efectos intervenidos o la introducción de los detenidos en el edificio, en unas condiciones mínimamente aceptables de seguridad, como así lo consideró el tribunal sentenciador; lo que se ve corroborado por la afirmación de que la movilización que rodeó el edificio “impidió a la comisión judicial la normal realización de sus funciones”. Por otro lado, no queda inadvertida la referencia a las declaraciones testificales de los agentes de la Guardia Civil en relación con los acontecimientos antes indicados, que se reflejan en las páginas 362 y 363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que la movilización del día 20 de septiembre ante la Consejería de Hacienda tenía por finalidad impedir la realización de la diligencia de registro y hacer imposible la presencia de los detenidos. También lo es que fue una movilización eficaz, al menos en cuanto a que llegó a generar graves dificultades que obstaculizaron la normalidad para la obtención de las fuentes probatorias y para la necesaria libertad de movimientos de los funcionarios que las llevaron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cabo primero núm. K47019K, que intervino esa misma mañana en la detención del señor Jové, relató como el teniente de la Guardia Civil situado en la Consejería de Hacienda le indicó que el coacusado don Jordi Sànchez había advertido de que no podría entrar allí́ el detenido [...]. El teniente de la GC C573935 relató en el testimonio prestado en el juicio oral que durante su presencia en la Consejería de Hacienda oyó́ cómo de la multitudinaria acumulación de gentío procedían gritos en que se afirmaba ‘no saldréis’, en inequívoca referencia a los funcionarios que pretendían cumplir el mandato judicial de registro. Narró como don Jordi Sànchez y don Jordi Cuixart le advirtieron sobre las 21:30 de que, si pretendían salir con las cajas con efectos del registro, ‘os matan’”.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los hechos ocurridos con motivo del registro practicado en la sede del Departamento de Exteriores, sito en la Vía Layetana 14, en la pág. 362 de la sentencia queda expresada la fuente probatoria de la que se sirvió el tribunal sentenciador: “[e]l sargento núm. P35979V, que llevó a cabo la detención de don Xavier Puig Farré describió como fue zarandeado el vehículo utilizado en esa diligencia y como los amotinados en el lugar intentaron sustraer al detenido, quien suplicaba a los guardias civiles que por favor le sacaran de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los hechos ocurridos en Bigues i Riells y en Berga también nos remitirnos a lo ya dicho en el apartado antes indicado de la STC 122/2021, en orden a descartar la falta de relevancia de esos datos: “Tiene razón el recurrente en que no hay explicitación precisa sobre la base probatoria de los específicos episodios relativos a los registros realizados en Bigues i Riells y en Berga, pero se trata de aspectos incidentales no solo en relación con el relato completo de hechos probados, sino incluso en relación con los hechos relevantes acaecidos el 20 de septiembre y que no sostienen la declaración de culpabilidad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Varios son los extremos recogidos en el relato histórico sobre lo acaecido el día de la votación, frente a los que la demandante opone la ausencia de prueba o falta de valoración. Concretamente, que los agentes policiales se vieron obligados al uso de la fuerza, sin llegar a precisar si la objeción atañe al empleo de la fuerza o a que aquellos se vieran obligados a utilizarla. Y también dirige su censura frente a la afirmación de que los agentes se vieron forzados a cesar en el empleo de la fuerza, porque podía devenir desproporcionado y recibieron órdenes al respecto. En el reiterado apartado 8.5 de la STC 122/2021, este tribunal refutó la contradicción apreciada por el entonces recurrente sobre ese aspecto, al considerar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puntualizar, además, que no se aprecia la contradicción que denuncia entre apreciar la necesidad inicial de un uso policial de fuerza y el desistimiento de tal uso por poder devenir desproporcionado. Se trata de un desarrollo vinculado al desenvolvimiento de la jornada electoral desde la mañana del día de celebración del referéndum a primeras horas de la tarde de ese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sin perjuicio de reiterar la ausencia de contradicción declarada entonces, lo cierto es que, sea cual fuere el alcance y contenido de la objeción que se suscita, la alegación de la demandante en este punto debe ser rechazada, vista la detallada explicación que ofrece el órgano sentenciador sobre los elementos de los que se sirvió para formar su convicción acerca de lo sucedido el día 1 de octubre del 2017, a lo largo de las páginas 166 a 168 de la sentencia cuestionada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16.1.3.- Al margen de lo expuesto, conviene hacer una precisión. La defensa de los señores Junqueras y Romeva ha insistido en que ‘[…] la pertinencia de exhibir dicho material a quienes declaren en el juicio oral reside en su utilidad de cara a la formación de la convicción del Tribunal, que se vincula con la necesidad de someter a contradicción el material videográfico con la fuente de prueba testifical, en aquellos supuestos en que ello sea imprescindible o incluso simplemente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Solo así se entiende, por ejemplo, que la versión de muchos de los agentes quedara luego en entredicho al observar el contenido de los vídeos. La afirmación de que no se usaron las defensas quedó, en ocasiones, desmentida por la realidad de las imágenes. Pero también explica que el testimonio de buena parte de los ciudadanos estuviera marcado por una versión absolutamente parcial de lo realmente acontecido. Sin ánimo exhaustivo, solo a los efectos de dar respuesta a quienes han visto vulneración del principio de contradicción en la práctica de la prueba testifical de las acusaciones, pero interpretan la declaración de los testigos de las defensas como el testimonio de ciudadanos comprometidos con la verdad, valgan algunos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don Pere Font, propuesto por la defensa de los señores Turull, Rull y Sànchez, afirmó a preguntas de su letrado que estaba sentado en el centro de votación y se le acercaron dos policías, ‘[…] con una maza encima de su cabeza y unas tenazas’. Al cabo de un momento, sin decir nada, ‘[…] le cogieron de los testículos y le levantaron hasta dejarlo caer’. Se da la circunstancia, sin embargo, que con posterioridad a los hechos tuvo que ser asistido por una contusión en la rodilla. La testigo doña Marina Garcés, profesora de filosofía en la universidad de Barcelona, afirmó que durante los incidentes del día 20 de septiembre ante la Consejería de Economía ‘[…] el ambiente fue distendido’ y que ‘[…] nunca vio hostilidad […] solo vio a gente que cantaba, ninguna agresividad, sino todo lo contrario […] Ni siquiera vio ningún tipo de inquietud, alarma o alerta’. don Lluis Matamala, abogado en ejercicio que acudió a alguno de los centros de votación habilitados en Manresa, señaló que no hubo insultos a los agentes, ni se les agredió́, ‘[…] ni hubo una respuesta agresiva, nada, no vio ningún forcejeo, no vio ninguna patada’. El testigo don Jaume Pich, abogado mediador, declaró que él estaba sentado en el suelo y los antidisturbios ‘arrancaban a la gente del suelo’. Pero ‘nadie ponía resistencia […] No vio ninguna patada de los que estaban sentados, no vio ningún escupitajo’. doña Silvia Carmona Belmonte, también abogada mediadora, declaró, en relación con algunos de los incidentes acaecidos en uno de los colegios de Manresa, que durante el desarrollo de todos los incidentes solo oyó dos insultos, fueron los únicos: alguien dijo en catalán ‘hijos de puta’. Y sobre la inflamación testicular sufrida por un policía —según su versión, como consecuencia de una patada—, afirmó doña Silvia que la causa no pudo ser una patada, nadie dio una patada. La verdadera causa hay que buscarla —según puntualizó— en el hecho de que, en el momento de la intervención, los agentes están ‘cuerpo con cuerpo y los escudos y las porras están muy próximos’.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solo cinco cualificados ejemplos del tono general de las declaraciones testificales presentadas por las defensas. El verdadero principio de contradicción consiste en hacer posible —como se hizo— un interrogatorio cruzado que permitiera al Tribunal conocer los extremos fácticos que cada una de las partes quería ofrecer al órgano decisorio. Una verdad enriquecida por la exhibición —ya en la prueba documental— de cerca de un centenar de vídeos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práctica de la prueba se ajustó a la secuencia ordinaria de los actos procesales. Sin convertir el principio de preclusión en una rígida regla de ordenación del procedimiento, lo cierto es que la presente causa penal, después del debate inicial sobre vulneración de derechos fundamentales, dio paso a la práctica ordenada del interrogatorio de los procesados, el examen de los testigos y la prueba documental. La confrontación de las declaraciones personales con documentos fue declarada pertinente y ofrecida a todas las partes siempre que estuviera en juego la autenticidad del documento sobre el que se formulaban las preguntas, no cuando lo que se pretendía era ofrecer a la Sala una valoración anticipada acerca de la credibilidad de los testigos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constata, las consideraciones transcritas reflejan cuáles fueron las pruebas de que se sirvió el tribunal para asentar lo acaecido con motivo de la votación. Debe destacarse que el órgano sentenciador no se limita a plasmar una estereotipada argumentación huera de contenido acerca de las diferentes pruebas que se practicaron en las sesiones del juicio oral; por el contrario, queda de manifiesto el sentido crítico con que ponderó las pruebas testificales y la importancia conferida a la exhibición de cerca de un centenar de videos, de manera que los hechos declarados probados fueron el resultado de la valoración conjunta de las pruebas practicadas bajo el principio de contradicción, sin quepa tildar sus conclusiones de ilógicas, aberrantes o arbitrarias.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crítica dirigida contra el aserto que figura en la pág. 60 de la sentencia, concretamente ubicado en el apartado 14 del relato de los “hechos probados”, nos remitimos en su integridad a lo argumentado en el reiterado apartado 8.5 de la STC 122/2021, pues la respuesta allí dada basta por sí sola para desautorizar la censura que la recurrente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estima carente de sostén probatorio la inferencia de que la finalidad de las movilizaciones era demostrar que los jueces habían perdido su capacidad jurisdiccional en Cataluña. Lo cierto es que la sentencia no afirma ni, en consecuencia, condena en virtud de tal dato. En ningún momento apunta que haya una actuación dirigida a eliminar toda capacidad jurisdiccional en el territorio autonómico, tampoco que la finalidad fuera hacer notoria esa pérdida absoluta ni mucho menos que efectivamente se produjera una paralización global de la actividad judicial. Lo que considera acreditado es la finalidad de neutralizar en todo el territorio catalán toda actuación ordenada judicialmente para impedir la celebración del referéndum ilegal. El párrafo final de los hechos probados a que alude el recurrente se refiere a la movilización de los ciudadanos ‘para demostrar que los jueces en Cataluña habían perdido su capacidad jurisdiccional’ después de concluir que los acusados propiciaron un entramado jurídico paralelo al vigente, desplazando el ordenamiento constitucional y estatutario y promovieron un referéndum carente de todas las garantías democráticas. La pérdida de la capacidad jurisdiccional se vincula con una ilegalidad muy concreta y unas órdenes judiciales vinculadas a tal objeto, si bien presenta una dimensión territorial global en tanto que atañe a toda Cataluña. Lo que, de hecho, coincide con el argumento del demandante de que su conducta se vincula exclusivamente ‘a la protesta relativa a la realización del referéndum de autodeterminación y por lo tanto a la crítica y a la protesta en cuanto a la actuación de dos órganos judiciales muy concretos en relación a dos procedimientos muy concretos (el juzgado de instrucción 13, el día 20 de setiembre, y el Tribunal Superior de Justicia  de Catalunya, el día 1 de octubre)’, respecto a la que reivindica la desobediencia civil fruto de un ‘proceso consciente y reflexivo que se ciñe de forma selectiva y concreta en relación a preceptos y órdenes”.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queja de la demandante concierne también a los incisos ya transcritos de la pág. 59 de la sentencia. En relación con la frase alusiva a la contratación de doña Teresa Guix, las consideraciones que obran en apartado 2.1.6. del fundamento de Derecho C) rebaten la censura de la demandante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gastos asociados a la retribución de doña Teresa Guix Requejo colman también las exigencias del tipo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Declaró en la vista oral, en la sesión del día 6 de marzo de 2019. Es diseñadora gráfica autónoma y afirmó que presta servicios habitualmente a la Generalitat, en virtud de un contrato menor que entonces renovaba con periodicidad anual, es decir, hasta un máximo que solía agotar de 17 000 € Entre las tareas que realizó, algunas de ellas facturables por horas de trabajo, se encuentra el diseño de la web pactepelreferendum.cat, encargada por el señor Roc Fernández del Departamento de Presidencia, por la que facturó en el mes de mayo 2700 €, si bien en julio, dado que había sido citada por la Guardia civil, renunció a su cobro mediante la emisión de ‘una factura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queda constatado que en los párrafos transcritos se expresa la fuente probatoria de la que se sirvió el tribunal enjuiciador, lo que resulta asaz para rechazar la denuncia formulada. No obstante, debe añadirse que, como así se expresa en el relato histórico, la contratación de los servicios de doña Teresa Enguix fue liderada por el Departamento de Presidencia, del cual no era titular la demandante de amparo. Por ello, resulta aún más relevante que se haya omitido ofrecer explicaciones acerca de la incidencia que la supresión de ese dato tendría en la condena de que ha sido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la recurrente concierne también al encargo hecho a la empresa Unipost para la distribución de las notificaciones del nombramiento de los integrantes de las mesas electorales que, según se afirma en el factum, posibilitó el Departamento de Trabajo. Para rechazarla basta con remitirse a la argumentación que obra en el apartado 2.1.15. del fundamento de Derecho C) (págs. 443 y 444 de la sentencia), en el que el órgano judicial especifica que el importe global de la contratación ascendió a 979 661,96 €, si bien “con deliberada disimulación del gasto, se fraccionó entre cinco departamentos”. Al margen de esa constatación, en el indicado apartado se reflejan los medios de prueba que acreditaron esa realidad, los cuales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impresión de las notas de entrega, con la estampación del registro de salida de cada departamento, obra en la carpeta de archivos dedicada a Unipost en las actuaciones (pág. 444).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cantidades y contenido de las notas de entrega -contratación ya en firme- derivadas del acuerdo marco, coinciden plenamente con facturas proforma con numeración correlativa del 890114735-PF al 890114739-PF y que fueron exhibidas en la vista. A su vez, coinciden con cinco efectivas facturas, donde en el margen izquierdo no obra la expresión «Proforma», sino la de «Factura», con lógica numeración específica 90659346-P y correlativamente del 90659348-P al 90659351-P, donde en el reverso ya no se explica el significado de las nomenclaturas, sino que incorpora la impresión de las reiteradas notas de entrega, que igualmente obran en la documentación obrante de la referida carpeta de Unipost. Los importes correspondientes al Departamento de Trabajo ascienden a 197 492,04 €, más 41 473,33 € en concepto de IVA (págs. 444 y 445).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Declaraciones testificales de funcionarios del Departamento de Trabajo, de responsables de Unipost y de agentes de la Guardia Civil (págs. 446, 447, 449, 450 y 451).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Documentación intervenida tras la práctica de diligencias judiciales (págs. 447 a 451).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valoración de la prueba que resumidamente se ha reflejado, el órgano judicial asentó la siguiente conclusión en el mencionado apartado, la cual no incurre en ninguna de las deficiencias que de acuerdo a nuestra doctrina inhabilitaría su eficacia incriminatoria: “[e]n definitiva, resulta acreditado que la Generalitat encargó a Unipost, en la oculta y clandestina manera con que intentaba disimular los gastos del referéndum, la distribución de 56 000 cartas certificadas con nombramiento de cargos en las mesas electorales y 5 346 734 sobres ordinarios con tarjetas censales, encomienda que importaba 979 661,96 € y cuya procedencia en esa tarea de enmascaramiento, se dividió en cinco departamentos”.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entregara a Unipost, más que los 43 429 sobres intervenidos en Terrassa y los 1811 intervenidos en Manresa. De modo que la prestación no fue realizada, si bien ello se debió a la actuación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también extiende su denuncia al contenido de las págs. 48 y 53 de la sentencia que ha sido oportunamente reflejado. Respecto de la equívoca atribución de la titularidad del Departamento de Enseñanza debemos reiterar que el planteamiento de la queja obvia cualquier consideración sobre la respuesta dada por el tribunal sentenciador al resolver el incidente de nulidad planteado. Y esta circunstancia no debe quedar inadvertida, pues en el apartado 5.2.2 de la referida resolución claramente se refleja el error padecido; de ahí que en su parte dispositiva se acuerde rectificar “el error material advertido en relación con doña Dolors Bassa, identificada en el apartado 9.1 in fine de los hechos probados como titular del Departamento de Enseñanza, además del de Trabajo. Se mantienen en su integridad las restantes referencias a la Consejería de que era titular”. El dato traído a colación basta por sí solo para desautorizar la denuncia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reprobación referida al relato que obra al principio de la pág. 53, advertimos que, en las págs. 355 a 356, el tribunal sentenciador explica los motivos por los que se vincula a la demandante con la jornada de ‘Escoles Obertes’ y la asunción de competencias sobre determinados locales, a fin de garantizar su disponibilidad para el referéndum. Como se constata, la versión fáctica trae causa de lo declarado por un testigo, lo depuesto por la propia recurrente y del contenido de la documental que se indica, todo lo cual conduce a desestimar el reproche formulado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consejera con competencia para ello cedió el uso de centros cívicos como locales para la votación el 1 de octubre, y para la jornada de ‘Escoles Obertes’ que se celebró durante ese fin de semana. Iniciativa ciudadana cuyo objetivo fue evitar o, cuanto menos, dificultar notablemente el cumplimiento de las órdenes del Tribunal Superior de Justicia sobre el cierre de los centros de votación el día 1 de octubre. Así lo afirmó en el acto del juicio uno de sus convocantes, el testigo don Ramón Font Núñez. Los locales fueron finalmente ocupados por la ciudadanía convocada a fin de impedir su cierre el día 1 de octubre y preparada para enfrentarse en tal cometido a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uso de los locales, la consejera Bassa tuvo una intervención decisiva de cara a garantizar su disponibilidad para el referéndum, blindándolos ante una eventual negativa de sus directores a la apertura. Para evitar riesgos y que iniciativas individuales pudieran interferir en el plan trazado, el día 28 de septiembre y hasta las 07:00 horas del día 2 de octubre, avocó para sí la competencia de todos los directores responsables de los centros afectados. Y lo hizo justo al día siguiente de que la magistrada instructora del Tribunal Superior de Justicia de Cataluña dictara el auto que ordenó el cierre de los colegios electorales el 1 de octubre. Interrogada en el plenario sobre esta iniciativa, explicó en su declaración que pretendió calmar la inquietud de los diferentes equipos directivos sobre posibles responsabilidades civiles y cuestiones de horario. Sin embargo, el acuerdo y la comunicación que acompañó su notificación a los responsables afectados son especialmente elocuentes. El primero se justificaba en la necesidad de garantizar la ‘eficacia, eficiencia y coordinación de la actuación administrativa’. La segunda atribuyó al Govern de la Generalitat toda la responsabilidad sobre la organización del referéndum. Estos textos no dejan espacio para la duda respecto a cuál era el fin pretendido a través de una resolución manifiestamente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órgano enjuiciador considera probada la relevante intervención de la Consejería de Trabajo en la captación de voluntarios, como queda reflejado en el párrafo de la pág. 355 de la sentencia que a continuación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logística del referéndum —como también hemos señalado supra— jugó un papel fundamental la actuación del Centro de Telecomunicaciones y Tecnologías de la Información CTTI, adscrito al Departamento de Presidencia. Para favorecer la ejecución de la consulta ilegal, se crearon dentro de la actividad del CTTI distintas páginas webs, aplicaciones, plataformas y programas informáticos, que fueron utilizados para llevar a cabo el referéndum ilegal del 1 de octubre, dando soporte digital a la difusión de información, registro, publicidad, recuento de votos y operativa concreta del referéndum. Pues bien, el mismo día que se convocó el referéndum, el 6 de septiembre, se abrió la página web referendum.cat. Dentro de este dominio se creó la aplicación denominada ‘Cridas’. Una de ellas, cuya dirección en la web era https://connectat,voluntariat.gencat.catcrida/66, fue usada para la captación de hasta 47 498 voluntarios, competencia correspondiente y asumida también en este caso por la Consejería de Trabajo, cuya titularidad encarnaba la acusada señora Bassa. Los reclutados fueron utilizados para cubrir las necesidades que presentaba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queja asociada a la afirmación contenida en la pág. 42 de la sentencia, este tribunal considera que no procede emitir pronunciamiento alguno, dado que los mismos no se vinculan con la recurrente y esta última no ofrece ninguna explicación sobre la eventual incidencia que su supresión tendría sobre su condena. Otro tanto cabe decir, por las razones apuntadas, respecto de la denuncia relativa a las manifestaciones y concentraciones de protesta que se detallan en la pág. 48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Valoración de la prueba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octavo de la demanda, la recurrente denuncia la vulneración del derecho a la tutela judicial efectiva (art. 24.1 CE) y a la presunción de inocencia por falta de valoración de los medios de prueba propuestos por la defensa (art. 24.2 CE y art. 6.1 y 3 CEDH), en tanto el órgano enjuiciador no ha efectuado valoración de la prueba de descargo. Tras transcribir algunos pasajes de la STC 148/2009, de 15 de junio, se reitera la denuncia y se advierte que la falta de valoración de la prueba de descargo no puede interpretarse como una respuesta tácita. La recurrente enumera las pruebas de descargo que estima huérfanas de valoración judicial y concluye que, si se hubieran valorado todas esas pruebas, el fallo habría sido distinto, necesariamente absolutorio, pues, como la prueba de descargo no valorada desvirtúa los motivos de la condena, la recurrente no hubiera podido ser considerada autora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visto el soporte probatorio de la sentencia impugnada, nada acredita que a través de la valoración de otros medios de prueba propuestos por la defensa se llegase a un fallo distinto y necesariamente absolutorio. Finalmente, invoca el contenido del ATC 195/1991, de 26 de junio, FJ 2, para recordar que el Tribunal Constitucional no puede entrar a conocer de la valoración de las pruebas practicadas, que es una cuestión ajena al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5.2.2 del auto de 29 de enero de 2020 figura la siguiente argumentación, que destaca la suficiencia y racionalidad de la prueba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racionalidad y suficiencia no se ve afectada por el hecho de que no se hayan valorado expresamente algunas de las testificales y documentales obrantes en autos y que se relacionan en el escrito presentado. La ponderación de la prueba, de conformidad con una jurisprudencia reiterada de esta Sala y del Tribunal Constitucional, no tiene por qué extenderse a aportaciones probatorias absolutamente irrelevantes, ni mucho menos ha de llevarse a cabo en la forma pretendida por quien la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a lo largo de esta resolución la discrepancia sobre la valoración de los medios de prueba no justifica la vulneración denunciada. En este sentido, resulta también pertinente reiterar, dadas las alegaciones que fundamentan el escrito, que este incidente no es un instrumento para ‘debatir’ y ‘contraargumentar’ frente a la sentencia dictada, a modo de un sedicente recurso de súplica. Es un instrumento para denunciar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pruebas de descargo a que se refiere la recurrente deben agruparse en dos bloques diferentes en atención a su contenido. Dicha sistematización se mantendrá a la hora de dar respuesta a la queja que ahora nos concierne: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Pruebas relacionadas con la huelga que tuvo lugar el día 3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núm. 15/2018, de 2 de mayo, dictada por la Sala de lo Social del Tribunal Superior de Justicia de Cataluña, que acredita la legalidad de la referida huelga “cuando esta es utilizada como argumento de cargo para la condena por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Copias certificadas emitidas por la Dirección General de Relacions Laborals i Qualitat en el Treball, que se corresponden con los documentos de convocatoria de la huelga general. Según la demandante, estos documentos acreditan que los convocantes de la huelga fueron los sindicatos y nada tuvo que ver el Govern.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Declaración testifical del señor Vinaixa, titular de la dirección general antes indicada, quien confirmó que los convocantes de la huelga fueron los sindicatos; que la convocatoria reunía los requisitos para darle trámite, al no haber sido impugnada; que el Govern no tuvo otra opción más que fijar los servicios esenciales a través de las órdenes TSF/224/2017, de 29 de septiembre, y TSF/226/2017, de 2 de octubre; y que los servicios esenciales se ajustaron a lo pactado entre la patronal, sindicatos y el Govern el 14 de septiembre de 2006, cuya copia certificada se aportó y se ratificó por uno de los firmantes, don José María Álvarez Suárez, secretario general de UGT.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entiende que, de haber sido valoradas esas pruebas debería haberse colegido que las órdenes que acordaron los servicios mínimos no contribuyeron a la sedición; que la demandante no convocó la huelga general y que acordó los servicios esenciales habituales desde el año 2006, sin que tampoco el Govern se adhiriera a la huelga general, como así lo declaró el señor Vinaixa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Informe de la Dirección General de Relacions Laborals, que confirmó que la huelga general no fue impugnada. Que era por tanto legal, como así lo aclaró posteriormente la sentencia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Testificales de los secretarios generales de CCOO y UGT en Cataluña, quienes negaron haber recibido instrucciones de la demandante, en contra de lo que se razona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siguiente motivo de la demanda de amparo (noveno), en relación con la huelga figura el siguiente párrafo: “[t]ampoco la huelga general fue convocada por ‘Taula per la Democràcia’ ni a ella se adhirió el Govern. La huelga fue convocada por sindicatos y el Govern, como también hicieron otras entidades públicas, como el Ayuntamiento de Barcelona, se sumaron al paro social (la ‘Aturada de país’) que no a la huelga laboral, aquella sí convocada por ‘Taula per la Democràcia’”.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Pruebas relacionadas con los centros o locales asignados al Departamento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Certificado emitido por la Secretaría General del Departament de Vicepresidencia i d’Economía i Hisenda, que acredita que ninguno de los centros asignados al Departament de Treball se vio implicado en los hechos del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dicho requerimiento y para dar cumplimiento a la petición solicitada, le hago saber que, según información transmitida por la Dirección General del Patrimonio de la Generalidad de Cataluña, ninguno de los bienes inmuebles relacionados en el Atestado 2018-101743-012, obrante en las piezas separada docum → pieza separada 10 → atestado 2018-101743-12 → diligencias 2018-101743-12 tomo 1, en el apartado 5 ‘Hechos acaecidos en 1 de octubre de 2017’, en sus págs. 84 a 125, están asignados al Departamento de Trabajo, Asuntos Sociales y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correo electrónico que masivamente se envió el día 29 de septiembre de 2017, desde la Dirección General d’Acció Cívica i Comunitaria del Departamento de Treball, a los centros dependientes que abrían los fines de semana. Dicho correo recordaba que: “[d]esde la Dirección General somos conscientes de la desazón que están viviendo estos días y les pedimos su colaboración para asegurar el normal funcionamiento de nuestros centros y preservar la convivencia este fin de semana, de acuerdo con las recomendaciones de la autoridad judicial y policial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autorizaciones de la Consejería de Trabajo a las peticiones de los centros para realizar actividades festivas, lúdicas o culturales tenían como hora límite las 6:00 AM horas del día 1 de octubre de 2017, dando por tanto cumplimiento al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declaración testifical de doña Rosa María Sans Margenet, jefa del Servei de Programació i Dinamització d’Activitats de la Generalitat de Cataluña, que confirmó el contenido y el envío de los anteriores correos electrónicos, así como que las instrucciones dadas por la demandante siempre fueron en el sentido de cumplir el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respuesta a las alegaciones reseñadas debe señalarse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las pruebas de descargo relacionadas con la convocatoria de la huelga general del día 3 de octubre de 2017, en primer lugar, advertimos que en el relato histórico de la sentencia no figura mención alguna acerca de este acontecimiento, si bien en el punto 1.6.3. del fundamento de Derecho C), relativo al “juicio de autoría”, obra un apartado referido a la convocatoria de huelga a que se hace referencia en la demanda que, en síntesis, refleja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demandante firmó las órdenes en las que se fijaron los servicios esenciales para las jornadas de huelga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el día dos de octubre de 2017, la Generalitat se adhirió a la huelga general convocada por la Taula per la Democràcia, a celebrar el día 3 de octubre, bajo la consigna “Aturada de país”, cuyo objeto era protestar por la violencia desplegada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la recurrente comunicó al secretario general de UGT en Cataluña, mediante correo electrónico, que la administración de la Generalitat se adhería a la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el acuerdo de adhesión fue ratificado por el Govern en la reunión del día 10 de octubre de 2017, a instancias, entre otros consejeros, de la demandante de amparo. En el citado acuerdo de adhesión a la “Aturada de país” se renunció a descontar la jornada de huelga al personal al servicio de la administración de la Generalitat y del sector público, al ser considerado como día recuperable.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se constata que los datos consignados en el apartado 1.6.3 del “juicio de autoría” no resultan incompatibles con los extremos que, según refiere la demandante, derivan del contenido las pruebas de descargo que esta última indica que no fueron valoradas por el tribunal enjuiciador. El órgano judicial no llega a afirmar que la huelga fuera ilegal o que hubiera sido convocada por el Govern; y en relación con los servicios esenciales establecidos omite cualquier valoración sobre su contenido o su acomodación a la legalidad. Por otro lado, aun cuando en el mencionado apartado se afirma que la demandante invitó a los trabajadores de la Generalitat a participar en el referéndum del 1 de octubre y, a tal fin, “dio instrucciones a los sindicatos para que informasen a sus afiliados que todos aquellos que estuviesen desempeñando su jornada laboral tuviesen el tiempo necesario para ejercer su derecho al voto el día 1 de octubre”, sin embargo, no se afirma que don Camil Ros o don Javier Pacheco, personas a las que la demandante cita expresamente, hubieran recibido instrucciones de ella, pues lo único que se dice respecto del primero de los citados es que la recurrente le comunicó que la administración de la Generalitat se adhería a la movilización. En cualquier caso, lo que aquella no cuestiona en el motivo ahora analizado es que invitara a los trabajadores de la Generalitat a participar en el referéndum. Finalmente, señalamos que, lo que en esencia se afirma en el indicado apartado es que, entre otros consejeros, la demandante instó al Govern a que ratificara el acuerdo de adhesión a la movilización, lo que efectivamente tuvo lugar el día 10 de octubre de 2017; y que en dicho acuerdo de adhesión a la “Aturada de país” se renunció a descontar la jornada de huelga al personal, al considerarse ese día como recuperable. A lo dicho cabe añadir que, respecto de estas circunstancias, el tribunal enjuiciador no ha formulado ningún juicio o valoración que cuestione su adecuación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afirmado por la recurrente en el motivo noveno del escrito de demanda afirmamos que, comparados los datos que en el apartado 1.6.3 del “juicio de autoría” se consignan con los que la demandante considera que realmente ocurrieron, lo cierto es que, al margen de las imprecisiones en que la sentencia haya podido incurrir, no parece que entre los hechos que se asocian al comportamiento de la demandante y los que esta reconoce como ciertos concurra una contradicción irreconciliable y, sobre todo, con relevancia para modificar el sentido del fallo. De la demandante se dice que comunicó al señor Ros que la administración de la Generalitat se adhería a la movilización —no a la huelga general— y que el acuerdo de adhesión ratificado a su instancia lo fue respecto de la “Aturada de país”. Estos asertos no resultan incompatibles con lo que se afirma en el párrafo transcrito del motivo noveno del escrito de demanda, que principalmente refiere que el Govern se adhirió a la “Aturada de país”, al igual que otras instituciones públicas, movilización esta que sí fue convocada por “Taula per la Democràcia”.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reiteramos que la prueba de descargo que la recurrente cita no reviste entidad para modificar el sentido del fallo. Y ello, porque ninguna de las consideraciones que se plasman en el último párrafo del apartado 1.6.3 del fundamento de Derecho C), para poner de relieve que aquella se sumó de forma activa a la estrategia concertada con otros miembros del Govern, guarda relación con la huelga subsiguiente a la votación del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bloque quejas se asocia a los hechos que se declaran probados en el apartado 11 del relato histórico de la sentencia, oportunamente transcritos en los antecedentes de esta resolución. El apartado objeto de cita viene referido a la campaña denominada “Escoles Obertes”, en el que se refleja que la finalidad real de esa campaña era la de propiciar que la ciudadanía ocupara los locales designados como centros de votación. No obstante, en la sentencia se refiere que, a fin de encubrir ese designio se simuló que el propósito de la ocupación de los inmuebles consistía en desarrollar actividades lúdicas o festivas, pues con la ocupación de estos se garantizaba la efectividad del inicio de la votación el día 1 de octubre. En relación con la demandante de amparo se razona que intervino en la puesta en marcha y desarrollo de esa campaña; y que a fin de liberar de responsabilidades a los directores de centros y, a su vez, garantizar la efectiva disponibilidad de inmuebles para la votación, avocó para sí la competencia que ostentaban los directores de los centros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denominado “juicio de autoría” que figura en el apartado 1.6.3 del fundamento de Derecho C), se explica que la recurrente cedió el uso de centros cívicos para la jornada de “Escoles Obertes”, cuyo objetivo era evitar o, al menos, dificultar, el cumplimiento de lo ordenado judicialmente sobre el cierre de los centros de votación, siendo finalmente ocupados los locales por la ciudadanía convocada, “a fin de impedir su cierre el día 1 de octubre y preparada para enfrentarse en tal cometido a los cuerpos y fuerzas de seguridad del Estado”. También se destaca en el referido apartado que, desde el 28 de septiembre hasta las 7:00 horas del día 2 de octubre de 2017, la recurrente avocó para sí la competencia de los directores de los centros afectados, justo al día siguiente de que por la magistrada instructora del Tribunal Superior de Justicia de Cataluña se dictara auto en cuya virtud se ordenó el cierre de los colegios electorales para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extremos que se reflejan en este apartado derivan de lo declarado por el testigo don Ramón Font Núñez, de lo manifestado por la propia recurrente acerca de las razones por las que avocó para sí las competencias de los directores de los centros, a saber “calmar la inquietud de los diferentes equipos directivos sobre las posibles responsabilidades civiles y cuestiones de horario”, y del contenido del acuerdo y la comunicación que acompañó a la notificación a los referidos responsables. En el primero de los documentos citados se hizo referencia, según se indica en la sentencia, a la necesidad de garantizar la eficacia, eficiencia y coordinación de la actuación administrativa, mientras que en la comunicación adjuntada se atribuía toda la responsabilidad sobre la organización del referéndum al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compendiado, el órgano judicial colige que la avocación de competencias tenía una finalidad real, cual era garantizar la efectiva disponibilidad de los locales para la votación en el contexto del plan previamente trazado y, al respecto, explicita las fuentes de prueba a cuyo través obtuvo esta conclusión. Ciertamente, en el apartado transcrito no se efectúa mención alguna a las pruebas de descargo a que la recurrente alude en la demanda. Es más, el tribunal sentenciador no controvierte esta afirmación, al proclamar, en el aparatado 5.2.2. del auto de 29 de enero de 2020, que la suficiencia de la prueba practicada y la racionalidad de su ponderación no se empece por el hecho de que no se hayan valorado algunas de las pruebas testificales y documentales que se citan en el escrito por el que se promueve el incidente de nulidad, las cuales, en el auto que resuelve el referido incidente, se califican de aportaciones probatorias “absolutamente irrelevantes” cuya ponderación “ni mucho menos ha de llevarse a cabo en la forma pretendida por quien la propone”. Efectivamente, el órgano enjuiciador podría haber especificado las razones por las que las pruebas a las que alude la demandante no han tenido incidencia en el apartado 11 del relato histórico ni en la argumentación expuesta en el “juicio de autoría”. Ahora bien, vistos los datos consignados en ambos apartados, todo apunta a que la versión sobre lo acontecido por la que se decantó el órgano judicial es ajena al contenido de los documentos que la recurrente cita y a lo declarado por la testigo a que alude.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sentenciador, la campaña de “Escoles obertes” forma parte del plan diseñado para asegurar que los inmuebles afectados pudieran servir para el desarrollo de la votación que, a la postre, se llevó a cabo el día 1 de octubre; y en el marco de esa estrategia incardinó la avocación de competencias verificada por la recurrente, lo cual, unido a los otros comportamientos que llevó a cabo, determinó su condena por los delitos que se recogen en el fallo. Esencialmente, lo que esta última pone de relieve, de conformidad con el contenido que extrae de los documentos y testificales que invoca, es que ninguno de los locales bajo su dependencia figura en el documento emitido por la Secretaría General del Departament de Vicepresidencia i d’Economía i Hisenda; y que en las comunicaciones que dirigió a los directores advirtió que debían de actuar de conformidad con lo acordado por la autoridad judicial. Sin embargo, lo que la demandante no advierte es que el tribunal sentenciador funda su responsabilidad en otros extremos y circunstancias, que son ajenas al contenido de las pruebas cuya falta de ponderación reprocha.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de ver, ni en los “hechos probados” ni en el “juicio de autoría” se tiene en cuenta, como elemento incriminatorio, que algunos de los locales dependientes del Departamento de Trabajo se vieran efectivamente involucrados en los hechos acaecidos el día 1 de octubre de 2017. Según se expone en el escrito de demanda, la certificación expedida por el Departament de Vicepresidencia i d’Economía i Hisenda refleja que ninguno de los locales relacionados en el atestado anteriormente citado estaba asignado al Departamento de Trabajo. Este tribunal advierte que en las págs. 84 a 125 del atestado 2018-101743-12 tomo I se detallan los enfrentamientos habidos con los cuerpos policiales en determinados inmuebles, con motivo de la votación llevada a cabo. Sin embargo, en el reiterado apartado 1.6.3 del fundamento de Derecho C) no se afirma que en los centros dependientes de dicho departamento se produjeran tales enfrentamientos, por lo que la certificación que cita la recurrente carece de virtualidad para enmendar los datos que se consignan en el “juicio de autoría”. Lo que sí tomó principalmente en consideración el órgano judicial fue que la demandante cediera el uso de centros cívicos para la realización de la votación; y se sirviera de un instrumento inusual, cual es la incontestada avocación de competencias sobre los mencionados centros, con la finalidad anteriormente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los apartados de la sentencia indicados tampoco se dice que en los correos remitidos por la Direcció General d’Acció Cívica i Comunitaria del Departament de Treball se exhortara a los destinatarios a desafiar e incumplir las decisiones judiciales. Así pues, hemos de convenir que las conclusiones que extrae la demandante de la prueba de descargo resultan inanes en relación con lo que constituye el sustento de su incriminación. Por tanto, desde la perspectiva del derecho fundamental cuya lesión se denuncia, debemos desestimar la queja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Responsabilidad penal por hechos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aduce en el motivo noveno la vulneración del principio de responsabilidad personal por el hecho propio relacionado con el derecho a la legalidad penal (art. 25.1 CE, art. 7 CEDH, art. 15 PIDCP art. 11 DUDH y el art. 49 CDFUE)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argumentación afirmando que en el proceso penal han quedado acreditados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era titular del Departamento de Enseñanza, pese a que erróneamente así lo refiere la sentencia. Por tanto, no cedió para el día de la votación ninguno de los centros dependientes de ese Departamento.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Ninguno de los centros dependientes del Departamento de Trabajo se vio implicado en los hechos ocurridos el día 1 de octubre de 2017, como así lo confirma la Secretaría General del Departament de Vicepresidencia i d´Economía i Hisenda al que anteriormente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Desde la Direcció General d’Acció Cívica i Comunitaria del Departament de Treball se remitió a los centros dependientes un correo electrónico en el que se recordaba que debían cumplir las órdenes de la autoridad judicial y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autorizaciones dadas a los centros para realizar actividades lúdicas o culturales fijaban como hora límite de vigencia las seis horas del día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recurrente no intervino en la puesta en marcha de la campaña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Tampoco firmó las órdenes TSF/224/2017 y TSF/226/2017, relativas a los servicios esenciales para las jornadas de huelga convocadas por los sindicatos, que resultó ser legal, como así lo afirmó la sentencia de la Sala de lo Social del Tribunal Superior de Justica ya citada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huelga fue convocada por los sindicatos; y el Govern lo único que hizo, como otras entidades públicas, fue sumarse al paro social (Aturada de país), que no a la huelga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deduce que su responsabilidad penal se ha fundado en el “hecho de otro”, por lo que el órgano judicial ha vulnerado el principio de legalidad penal (art. 25.1 CE). En apoyo de su alegato señala que la STC 125/2001, de 4 de junio, FJ 6, afirma que “el principio de personalidad de las penas forma parte del principio de legalidad penal (art. 25.1 CE) e implica que solo se puede responder penalmente por los actos propios, pero no por los actos ajenos”. También refiere que el Tribunal Supremo vincula ese principio al de legalidad (STS 880/2002, de 14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defiende que su conducta no debió ser objeto de reproche penal, pues no era titular del Departamento de Enseñanza, ninguno de los centros dependientes del Departamento de Trabajo estuvo implicado en los hechos ocurridos el 1 de octubre y las iniciativas que adoptó, tras la avocación de competencias, “se alineaban con el mandato judicial”. Finalmente concluye que ninguno de estos hechos son errores materiales, como se aduce en el auto de 29 de enero de 2020 respecto a que se le imputara la titularidad del Departament d’Ensenyament, sino que se trata de imputaciones arbitrarias, al carecer de prueba que las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refiere que la vulneración del principio de responsabilidad personal por hecho propio, relacionado con el derecho a la legalidad y el derecho a la presunción de inocencia, debe ser rechazada. Considera que lo que realmente se plantea es un directo cuestionamiento de los hechos probados de la sentencia y de la participación que se le atribuye a la recurrente en el delito de sedición, toda vez que niega que fuera titular de los Departamentos de Enseñanza y Trabajo y que avocara para sí la competencia sobre los centros de votación, que participara en la campaña “Escoles Obertes” y que firmara las órdenes TFS 224/2017 y TFS 226/2017. Señala que el recurso de amparo no es el cauce adecuado para ejercitar pretensiones de revisión de los hechos probados de la sentencia a partir de una nueva valoración de la documental obrante en la causa. No obstante, del análisis de los hechos probados de la sentencia se deduce que la demandante no ha sido condenada por ninguna conducta ajena, sino exclusivamente por las conductas y actuaciones que, en su condición de miembro del Govern y titular de la Consejería de Trabajo, Asuntos Sociales y Familias, vino a adoptar dentro de la estrategia sediciosa libremente asumida por ella y el resto de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condena de que ha sido objeto no se funda en la atribución de la titularidad del Departament de Enseñanza, como erróneamente consta en el apartado 9.1 del relato de hechos probados, pues en los apartados 3 y 8.2 de dicho relato se enmienda ese error. También destaca que en el apartado 11 se deja constancia de su participación en la campaña de “Escoles Obertes”, sin que el recurso de amparo sea cauce adecuado para pretender la revisión de ese hecho. Y en cuanto a las órdenes arriba mencionadas, señala que, en el “Diari Oficial de la Generalitat de Catalunya” de los días 2 y 3 de octubre en que aparecen publicadas, figura la firma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trae a colación la doctrina constitucional sobre el derecho a la presunción de inocencia (STC 138/2016, de 18 de julio, FJ 4), sobre el principio de legalidad (SSTC 75/2006, de 13 de marzo, FJ 9, y 153/2011, de 17 de octubre, FJ 8) y sobre indefensión en relación con la existencia de un error subsanado (STC 75/2000, de 23 de marzo, FJ 3). Luego, invoca la argumentación dada en el apartado 5.2.2 del auto de 29 de enero de 2020, acerca de la errónea atribución a la demandante de la titularidad del Departamento de Enseñanza, error que sin embargo no figura en otros apartados de los hechos probados, concretamente en los apartados 3 y 8.2. A la vista de lo expuesto, concluye que la errónea declaración, ulteriormente rectificada, sobre la titularidad de la Consejería de Enseñanza no puede vincularse con la condena de la recurrente como autora de un delito de sedición. Dicho error ha sido absolutamente irrelevante y no ha afectado al núcleo de conducta por lo que aquella resultó condenada. Señala que lo esencial, que el Tribunal Supremo deriva, además, de la prueba documental, era garantizar la disponibilidad de los locales para el referéndum, a partir de la existencia de un concierto entre todos los miembros del Govern, dato este en el que descansa la condena de quienes han sido considerados coautores. Por todo ello, el fiscal rechaza que la recurrente haya respondido penalmente por unos hechos de los que no es responsable, pues los que ejecutó, según se relata en la sentencia, son independientes del error material padecido.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5.2.2 del auto que resolvió el incidente de nulidad de actuaciones figura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expuesta no resulta afectada por el hecho de que en el apartado 9.1 in fine de los hechos probados se declare —debido a un error material que va a ser rectificado en la parte dispositiva de esta resolución— que la señora Bassa ‘[…] retiró a los funcionarios de enseñanza y trabajo, de cuyos departamentos era titular’. Los argumentos detallados que se exponen al analizar el juicio de autoría de la señora Bassa revelan la falta de trascendencia de este extremo y ponen de manifiesto, entre otros aspectos, la prueba documental existente sobre la intervención decisiva de aquella para garantizar la disponibilidad de los locales para el referéndum. Tampoco resulta afectada el resto de la prueba practicada de la que se infiere la existencia del concierto ya descrito entre todos los miembros del Govern, y en el que descansa la condena de quienes han sido considerados coautores de un delito de sedición del art. 544 CP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radical irrelevancia de ese error material habla el hecho de que, al analizar el juicio de autoría sobre el que descansa la condena de la señora Bassa, la Sala se exprese en los siguientes términos: ‘1.6.1.- Doña Dolors Bassa es autora responsable de un delito de sedición tipificado en los arts. 544 y 545.1 del CP. Fue consejera de Trabajo, Asuntos sociales y Familia desde el 14 de enero de 2016 hasta el 27 de octubre de 2017, fecha en que cesó por aplicación del artículo 155 CE’. Las continuas referencias a la señora Bassa a lo largo de la sentencia no repiten esa titularidad de la Consejería de Enseñanza. Antes al contrario, identifican su cargo con exactitud. Ninguno de los hechos imputados a la señora Bassa y, por supuesto, ninguno de los argumentos inculpatorios ponderados por esta sala, se apoyan en esa errónea —y aislada— extensión funcional. La pretensión de que esa equívoca frase conlleve la nulidad de la sentencia y la absolución de la señora Bassa, es interpretada por la Sala, no como un argumento técnico-jurídico, sino como una consigna que tiene otros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apartado 5.2.3 se descarta que la demandante fuera condenada por hechos ajenos a su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caso de los señores Cuixart y Sànchez, si partimos del factum declarado probado, la subsunción jurídica en los arts. 544 y 545 CP de la conducta imputada a la señora Bassa es lógica y acorde a criterios interpretativos válidos, tal y como se deriva de los argumentos expuestos en la sentencia dictada (véase particularmente el punto 1.6 del apartado C de los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allí se declara, y hemos dicho con anterioridad, la señora Bassa se sumó de forma activa a la estrategia concertada con otros miembros del Govern. En su caso, ‘promovió de forma directa la inaplicación de las leyes que definen las bases del sistema democrático. Y lo hizo mediante la contumaz desatención de todos los requerimientos formalizados por el Tribunal Constitucional. Facilitó la culminación de un proceso que había de desembocar en la celebración de una consulta manifiestamente inviable para el objetivo con el que fue presentada ante la ciudadanía. Una parte de los ciudadanos creyó que mediante la particular aportación de su voto el día 1 de octubre abrirían las puertas a una Cataluña independiente. Ninguno de ellos fue advertido de que, en realidad, lo que se buscaba era presionar al Gobierno de la nación para negociar un referéndum, este sí, susceptible de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como también hemos ya resaltado, la señora Bassa decidió participar en ese pulso al orden constitucional, ‘que incluía la movilización de la ciudadanía alentada a impedir el normal desenvolvimiento de la actuación judicial —como ocurrió los días 20, 21 y 22 de septiembre—, o a incumplir la orden del Tribunal Superior de Justicia de Cataluña que prohibía la celebración de la consulta del día 1 de octubre, fue inequívoca y deliberada. Y lo fue aun a riesgo de propiciar un enfrentamiento con los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pues que responde por hechos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resolver el recurso entablado por don Jordi Cuixart, en la letra G) del apartado 10.1 de la fundamentación jurídica de la STC 122/2021, dejamos constancia de que el principio de personalidad de las penas se integra dentro del derecho fundamental reconocido en el art. 25.1 CE en los términos expuestos en la STC 125/2001, de 4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personalidad de las penas, que forma parte del de legalidad penal y se encuentra, por tanto, incluido en el art. 25.1 CE, implica que solo se puede responder penalmente por los actos propios y no por los ajenos [SSTC 131/1987, de 20 de julio, FJ 6; 219/1988, de 22 de noviembre, FJ 3; 254/1988, de 21 de diciembre, FJ 5; 246/1991, de 19 de diciembre, FJ 2; 146/1994, de 12 de mayo, FJ 4 b); 93/1996, de 28 de mayo, FJ 1, y 137/1997, de 21 de julio, FJ 5], pero la existencia de responsabilidades penales de terceros no excluye necesariamente la responsabilidad del recurrente por sus propios actos, ni la posibilidad de que su cooperación pueda ser reputada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la doctrina transcrita cumple decir que lo que resulta contrario al mandato del art. 25.1 CE es que la responsabilidad penal se funde exclusivamente en el comportamiento activo u omisivo de un tercero, es decir, que esa responsabilidad derive propiamente del hecho ajeno. En el presente caso, la demandante considera que la errónea atribución de la titularidad de la Consejería de Enseñanza comporta que haya sido reputada responsable penal por hechos que no pudo cometer. Sobre ese particular, la respuesta dada por el órgano judicial al resolver el incidente de nulidad es elocuente: admite sin ambages el error padecido; descarta que esa equivocación tuviera trascendencia para fundar la autoría de la recurrente respecto del delito de sedición, pues ninguno de los argumentos inculpatorios empleados se apoya en el referido error; y finalmente, en la parte dispositiva de la indicada resolución se apresta a rectificar ese desatino. El error no se repite en otros apartados de la sentencia. Concretamente, en el reiterado apartado 1.6.1. del fundamento de Derecho C) figura que la demandante fue “[c]onsejera de Trabajo, asuntos Sociales y Familia desde el 14 de enero de 2016 hasta el 27 de octubre de 2017, fecha en que cesó por aplicación del art. 155 CE”. A ello, debe añadirse lo afirmado por el abogado del Estado y el fiscal en sus alegaciones, acerca de que en los apartados 3 y 8.2 del relato fáctico se hace constar el cargo correctamente ostentado por la demandante y la identidad quienes fueron realmente las consejeras de Enseñanza. Por tanto, coincidimos con lo argumentado por el órgano judicial en este punto, pues la condena de la demandante no se basó, directa o indirectamente, en que la misma fuera considerada consejera de Enseñanza o en el ejercicio de funciones asociadas a dicho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recurrente funda la vulneración padecida en las consecuencias que extrae de los elementos de prueba que enumera en la demanda, a saber, que no fue autora de los hechos que han determinado su responsabilidad penal. Sobre ese particular hacemos notar que, realmente, la pretensión de la demandante no guarda relación alguna con la responsabilidad penal basada en el “hecho de otro”, pues la queja que formula no se sustenta en que la autoría que se le atribuye derive del comportamiento de un tercero, sino en la falta de valoración de los elementos probatorios de descargo que enumera, los cuales, de haber sido debidamente ponderados por el órgano judicial deberían haber dado lugar a su absolución. Este argumento vuelve a poner de relieve la pretendida lesión del derecho a la presunción de inocencia anteriormente tratada, por lo que debemos remitirnos a la respuesta dada al resolver la anterior queja, salvo en un aspecto que la demandante no cuestionó entonces y ahora sí lo hace: que fuera ella quien firmó las órdenes TSF/224/2017 y TSF/226/2017. Esta negación, como así lo apunta la abogacía del Estado, contradice abiertamente la aseveración que figura en la pág. 356 de la sentencia, pero también impugna el tenor de el “Diari Oficial de la Generalitat de Catalunya” núms. 7465 y 7466 A, en los que consta que la firmante de las respectivas órdenes fue la recurrente, en su condición de consejera de Trabajo, Asuntos Sociales y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 acuerdo con lo referido,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bajo la invocación nominal del derecho a la presunción de inocencia (art. 24.2 CE), trae causa de ciertas manifestaciones públicas de líderes políticos sobre los hechos enjuiciados. Se denuncia un supuesto juicio de culpabilidad mediático y político, que se habría reflejado en declaraciones de altos responsables políticos. Concretamente se refiere a las de don Pablo Casado, miembro del Congreso de los Diputados y presidente del Partido Popular, en fechas 26 de octubre, en el diario “ABC”, y 1 de noviembre de 2018, en la red social Twitter; y al mensaje enviado mediante la aplicación WhatsApp por el senador señor Cosidó, ya mencionado. Considera la recurrente que las declaraciones de personajes públicos en las que se afirmaba que en Cataluña se había producido un golpe de Estado y que los investigados eran unos golpistas, suponen una vulneración del derecho a la presunción de inocencia, al trasladar a la opinión pública el sentimiento de que era culpable mientras el procedimiento penal estaba todavía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 propósito de las declaraciones de don Pablo Casado, señala que en esas fechas no ostentaba cargo público alguno más allá de su condición de diputado, y se remite a lo que razona la sentencia a propósito de otras declaraciones públicas en su en el fundamento de Derecho A), apartado 9.3, que trascribe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manifiesta no entender con claridad este motivo del recurso amparo, puesto que la actividad llevada a cabo por el Gobierno de España, sus ministros o cualquier otro diputado nada tiene que ver con las lesiones de derechos fundamentales en que la sentencia pudiera haber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considera que este motivo también debe rechazarse. A su juicio, el derecho a la presunción de inocencia no puede verse comprometido por las manifestaciones de personas ajenas al órgano de enjuiciamiento. Aquel derecho fundamental afecta a la valoración sobre la actividad probatoria realizada por los órganos judiciales —en este caso, la Sala Segunda del Tribunal Supremo—, quedando al margen, en consecuencia, cualesquiera otras valoraciones u opiniones que pudieran efectuarse por otras personas, pues la decisión de inocencia o culpabilidad, condena o absolución, solo concierne a tales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inicio del juicio, mediante auto de 7 de febrero de 2019, la sala de enjuiciamiento, en respuesta al escrito presentado por la defensa de otros de los procesados en que se formuló por primera vez una queja similar en relación con las declaraciones de la secretaria de Estado doña Irene Lozano, señaló que podría ser objeto de alegación en las sesiones del plenario. Culminado el mismo, la sentencia recurrida en amparo dedica a esta materia el apartado 9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repasar la doctrina del Tribunal Europeo de Derechos Humanos sobre la denominada dimensión extraprocesal del derecho a la presunción de inocencia y la jurisprudencia de la Sala de lo Penal del Tribunal Supremo sobre esta misma materia, declara que es preciso “estar al alcance y al contenido concreto de esas declaraciones que se consideran vulneradoras del derecho a la presunción de inocencia”. Tras hacer referencia al comportamiento de la titular de la Secretaría de Estado de la España Global, argumenta lo que sigue,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esa anticipada e inaceptable afirmación de culpabilidad, compartida por no pocos representantes políticos, no ha tenido —no puede tener— ningún reflejo en el proceso de valoración probatoria que ha llevado a cabo esta sala. Conviene marcar una nítida diferencia entre las vulneraciones del derecho a la presunción de inocencia que pueden originarse en el seno del proceso y aquellas otras vulneraciones sociales de la presunción de inocencia, entendida ahora como regla de tratamiento. En el primer caso, las consecuencias han de fijarse atendiendo a la gravedad que encierra un desbordamiento de los límites del Estado en la actuación del ius puniendi. En el segundo, la reparación en nada interfiere la legitimidad de la actuación jurisdiccional dirigida a la proclamación del juicio de autoría. El razonamiento de las defensas parece equiparar esas dos formas de vulneración del derecho a la presunción de inocencia. Unas declaraciones políticas que implicaran, por ejemplo, la torpe y anticipada afirmación de culpabilidad de quienes están siendo enjuiciados, nunca pueden acarrear como ineludible consecuencia la obligación del tribunal de interrumpir el enjuiciamiento y dictar sentencia absolutoria. Lo verdaderamente determinante es que la culpabilidad de los acusados sea el desenlace de una práctica probatoria desarrollada conforme a los principios constitucionales que enmarcan el ejercicio de la función jurisdiccional. Y esto es lo realmente acontecido en el presente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10.5.3. Encuadramiento de la queja: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sucediera en los recursos de amparo resueltos por las SSTC 91/2021, de 22 de abril, 106/2021, de 11 de mayo, y 121/2021, de 2 de junio, la recurrente sitúa la actividad lesiva de su derecho fundamental en la conducta de terceras personas (en concreto, el diputado y presidente del Partido Popular señor Casado y el senador señor Cosidó) ajenas al tribunal sentenciador. La queja cae, por tanto, en el ámbito de la denominada dimensión extraprocesal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artículo 24.2 de nuestra Constitución dispone de una vertiente o dimensión extraprocesal que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STC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expresadas en el fundamento jurídico 8 de la tan citada STC 91/2021, reproducidas también en las sentencias de este tribunal que la siguieron, también referidas, llevan al rechazo de la queja. Esas consideraciones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efectuado por la parte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es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más elemental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 y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inviolabilidad de doña Dolors Bassa i Coll como diputada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Alegaciones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ha defendido la opción política independentista en el ejercicio de sus funciones como diputada del Parlamento de Cataluña y consejera, tras ser elegida en unas elecciones en las que el programa electoral de la fuerza política de cuyas listas electorales formó parte fue refrendado por los ciudadanos que lo votaron, resultando una mayoría parlamentaria. Así, sus actos en calidad de diputada, en tanto que jamás han alentado la comisión de delito alguno, están amparados por la inviolabilidad parlamentaria que enuncian los arts. 71 CE y 57 EAC. Esta prerrogativa tiene por finalidad, a través de la libertad de expresión de los parlamentarios, la libre formación de la voluntad del órgano legislativo. Se trata, por tanto, de un modo de asegurar las funciones parlamentarias, impidiendo que los representantes públicos puedan ser procesados por las opiniones o votos que emitan en la Cámara. La demandante trae a colación en apoyo de sus alegaciones la doctrina de la sentencia 1533/2004, de 21 de diciembre,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analiza en la sentencia recurrida [fundamento de Derecho A), 17.3] la prerrogativa de la inviolabilidad parlamentaria como causa de justificación o exclusión de la responsabilidad penal aducida por algunos de los procesados, en especial, por doña Carme Forcadell i Lluis, presidenta del Parlamento de Cataluña cuando acontecieron los hechos objeto de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comienza por recordar que tanto la jurisprudencia constitucional como la suya propia han proclamado de forma reiterada “[e]l valor exoneratorio de la inviolabilidad frente a la exigencia de responsabilidades penales y su naturaleza constitucional como garantía parlamentaria”, cuya “concurrencia blinda a su titular frente a la respuesta penal que pueda cercenar la capacidad del parlamentario —y con él, del órgano legislativo— para debatir y formar criterio sobre los problemas que afectan e interesan a la sociedad”. Así entendida, “no ve en la inviolabilidad de los parlamentarios un privilegio, sino un presupuesto sine qua non para el adecuado ejercicio de la función parlamentaria. Desde esta perspectiva, podría incluso afirmarse —se sostiene en la sentencia— que se trata de una prerrogativa ilimitada siempre que, claro es, se conecte a su verdadero significado material”, pues “[e]sta concepción funcional de la inviolabilidad como mecanismo de garantía de las tareas legislativas es, desde luego, la vía más segura para no errar en la definición de los contornos en los que opera la exclusión de la antijuridicidad”.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empece para que la Sala considere que “[l]a necesidad de fijación de límites a la inviolabilidad se hace más evidente cuando lo que se reclama no es la exclusión de la responsabilidad penal por unas afirmaciones o por el sentido de un voto que ha podido ofender a la honorabilidad de terceros, sino por unos hechos que las acusaciones califican como constitutivos de un delito de rebelión 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trae a colación la STS 1117/2006, de 10 de noviembre, como resolución precedente en la que tuvo ocasión de señalar “los límites a los que alcanza esta prerrogativa”, para poner de manifiesto la identidad existente entre el supuesto entonces enjuiciado y el ahora considerado, pues “[e]n ambos casos, late una actitud de contumaz rechazo por la mesa de un parlamento autonómico a lo ordenado por una instancia jurisdiccional”. Si en aquel supuesto la Sala entendió que la inviolabilidad parlamentaria no podía dar cobertura a la decisión de los parlamentarios imputados de no cumplir “lo resuelto en una sentencia firme, que afectaba a la disolución de un grupo parlamentario”, esto es, “un acto de ejecución de una sentencia firme, que requería la cooperación de los responsables de la Cámara para su ejecución” (arts. 118 CE y 18 LOPJ), en el caso que nos ocupa considera que “el acto parlamentario que se aparta de su genuina funcionalidad y se convierte en un vehículo para desobedecer lo resuelto por el Tribunal Constitucional no es un acto amparado por el derecho, no es un acto que pueda cobijarse bajo la prerrogativa constitucional de la inviolabilidad”, pues “[e]sta no protege frente a actos de consciente desatención a lo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parlamentario requerido —continúa razonando la Sala—, es evidente, tendrá su opinión sobre el alcance y las consecuencias políticas de acatar el mandato, pero esa opinión no tiene conexión alguna con el ejercicio de sus funciones, desde el momento en que el ordenamiento jurídico otorga al Tribunal Constitucional la legitimidad para formular esos requerimientos. Ninguno de los procesados lo es por el sentido de su voto. Tampoco por haber abanderado o emitido una opinión favorable a un proceso unilateral de independencia. No existe barrera de protección frente al ejercicio de la acción penal cuando esta se promueve por hechos delictivos que nada tienen que ver con el estatuto personal del parlamentario y con las prerrogativas que hacen posible la emisión de su voto en libertad”. En definitiva, concluye en este punto la sentencia, “[e]l rechazo de las resoluciones del Tribunal Constitucional, dictadas por este en el marco funcional que le es propio y debidamente notificadas al parlamentario que desoye el requerimiento, es subsumible en el delito de desobediencia que, en función de las circunstancias concurrentes, será el tipo aplicable o quedará subsumido —como en el caso de la señora Forcadell ocurre— en otras figuras penales más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reproduce a continuación una de las conclusiones del dictamen de la Comisión de Venecia núm. 827/2015, de 10 de marzo, conforme a la cual “las resoluciones de los Tribunales Constitucionales han de ser respetadas por todos los organismos públicos y por todos los particulares” so pena de vulnerar “los principios del Estado de Derecho, la separación de poderes y la cooperación leal entre órganos estatales”, y recuerda que el Tribunal Europeo de Derechos Humanos ha reconocido “[l]a legitimidad democrática de la actuación del Tribunal Constitucional” en la decisión de 7 de mayo de 2018, que inadmitió la demanda promovida por doña Carme Forcadell i Lluis y otros setenta y cinco miembros del Parlamento de Cataluña. Concluye su razonamiento afirmando que “el blindaje democrático que proporciona la prerrogativa de la inviolabilidad se conecta con el ejercicio de la función parlamentaria y la necesidad de preservar a toda asamblea legislativa de interferencias externas en el momento de la formación de su voluntad”, pero “no extiende su protección a actos intencionados de rechazo de las decisiones del Tribunal Constitucional que gocen de una cobertura legal previsible y cierta y que impongan una restricción justificada para la consecución de un fin constitucionalmente legítimo y necesario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La regulación de la prerrogativa de la inviolabilidad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 prerrogativa de la inviolabilidad de los diputados del Parlamento de Cataluña nos hemos referido, en los términos que siguen, en la STC 184/2021, de 2 de octubre, FJ 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Dijimos en esta sentencia que como antecedente remoto de la prerrogativa de la inviolabilidad parlamentaria suele evocarse el reconocimiento en el Bill of Rights de 1689 de la libertad de expresión, de debates o de actuaciones en el Parlamento británico (freedom of speech). En Europa continental el origen constitucional de esta prerrogativa se sitúa en la Constitución francesa de 1789, al proclamar que “los representantes de la Nación son inviolables: no podrán ser perseguidos, acusados ni juzgados en ningún tiempo por lo que hubieren dicho, escrito o hecho en el ejercicio de sus funciones de representación” (art. 8). En nuestro país se recoge la prerrogativa, con fórmulas no muy dispares, en los textos constitucionales a partir del de 1812, en el que se dispuso que “los Diputados serán inviolables por sus opiniones, y en ningún tiempo ni caso, ni por ninguna autoridad, podrán ser reconvenidos por ellas” (art. 128).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 regulación constitucional de la prerrogativa de la inviolabilidad parlamentaria señalamos que era posible discernir esencialmente dos modelos, sin perjuicio de las peculiaridades que pueden derivarse de su acotación temporal y espacial en cada ordenamiento y a salvo, en todo caso, el ejercicio de la potestad disciplinaria interna de la cámara: (a) el de aquellos ordenamientos que no establecen expresamente ningún límite en la definición del alcance de la prerrogativa (art. 26 de la Constitución de la República francesa de 1958; art. 68 de la Constitución de la República italiana de 1947; art. 157 de la Constitución de la República portuguesa de 1976; art. 71.1 CE); (b) el de los que expresamente establecen límites, necesitados de una posterior concreción legal o reglamentaria (art. 46 de la Ley Fundamental de la República Federal de Alemania de 1949), o reconocen a la cámara la posibilidad de levantar la prerrogativa (art. 57 de la Ley Constitucional de Dinamarca; art. 30 de la Constitución de Finlandia de 1999; capítulo IV, art. 8 de la Constitución de Suecia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Descendiendo a la regulación de la prerrogativa de la inviolabilidad en nuestro ordenamiento jurídico, pusimos de manifiesto que la Constitución española de 1978 nada dice sobre las prerrogativas de los miembros de las asambleas legislativas de las comunidades autónomas, refiriéndose solo a las de los miembros de las Cortes Generales (art. 71 CE). A falta de una regulación constitucional, afirmamos que el estatuto de autonomía de cada comunidad autónoma, en tanto que “norma institucional básica” de la respectiva comunidad (art. 147.1 CE), es la sede normativa adecuada para regular el estatuto de los miembros de su asamblea legislativa y, por ello, sus prerrogativas [SSTC 36/1981, de 12 de noviembre, FF JJ 4 y 5; 36/2014, de 27 de febrero, FJ 6 b), y 159/2019, de 12 de diciembre,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constatamos que en términos sustancialmente similares a los previstos para los miembros de las asambleas legislativas de otras comunidades autónomas en sus respectivos estatutos de autonomía y en los reglamentos de sus cámaras, y también con idéntico alcance que este tribunal viene confiriendo a la prerrogativa de la inviolabilidad de los miembros de las Cortes Generales ex art. 71.1 CE, los diputados del Parlamento de la Comunidad Autónoma de Cataluña, a los efectos que ahora interesan, y, de conformidad con lo dispuesto en el art. 57.1 EAC, “son inviolables por los votos y las opiniones que emitan en el ejercicio de su cargo”. Esta previsión estatutaria ha sido desarrollada por el art. 21 del Reglamento del Parlamento de Cataluña, conforme al cual “[l]os diputados gozan de inviolabilidad, incluso después de haber finalizado su mandato, por las opiniones y votos emitidos durante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concluimos, los diputados del Parlamento de Cataluña, en los términos que han quedado expuestos, gozan de la prerrogativa de la inviolabilidad como miembros de una institución —el Parlamento—, a la que el propio estatuto de autonomía atribuye la cualidad de inviolable [art. 55.1 EAC; en este sentido, STC 123/2017, de 2 de noviembre, FJ 2 B c); AATC 147/1982, de 22 de abril; 526/1986, de 18 de junio; 1326/1988,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Doctrina jurisprudencial sobre la prerrogativa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ya ha tenido ocasión de abordar la prerrogativa de la inviolabilidad parlamentaria en relación tanto con los miembros de las Cortes Generales como con los de las asambleas legislativas de las comunidades autónomas, sentando al respecto una doctrina, sintetizada recientemente en la STC 184/2021, FJ 11.4 A), que, atendiendo a las especificidades del caso ahora considerado, conviene traer a colación, puesto que puede aportar la fundamentación precisa para la resolución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prerrogativa de la inviolabilidad “se orienta a la preservación de un ámbito cualificado de libertad en la crítica y en la decisión sin el cual el ejercicio de las funciones parlamentarias podría resultar mediatizado y frustrado, por ello, el proceso de libre formación de voluntad del órgano” (STC 51/1985, de 10 de abril, FJ 6). En otras palabras, la inviolabilidad, al igual que la inmunidad, aunque una y otra prerrogativa tienen un contenido propio y una finalidad específica, “encuentran su fundamento en el objetivo común de garantizar la libertad e independencia de la institución parlamentaria y, en tal sentido, son complementarias”. Al servicio de este objetivo, se confieren al parlamentario “en su condición de miembro de la Cámara legislativa y […] solo se justifican en cuanto son condición de posibilidad del funcionamiento eficaz y libre de la institución” [SSTC 243/1988, de 19 de diciembre, FJ 3 A); 9/1990, de 18 de enero,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ámbito material de la inviolabilidad no abarca “cualesquiera actuaciones de los parlamentarios y sí solo sus declaraciones de juicio o voluntad” (STC 51/1985, FJ 6). En términos del art. 57.1 EAC, aquel ámbito se extiende a “las opiniones y votos que emitan” los diputados del Parlamento de Cataluña (en este sentido, en relación con los diputados y senadores de las Cortes Generales STC 36/1981,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ámbito funcional, de manera similar a lo que este tribunal tiene declarado en relación con los miembros de las Cortes Generales, el nexo entre la inviolabilidad y el ejercicio del cargo de parlamentario está claramente expuesto en el art. 57.1 EAC, de modo que la prerrogativa protege a los miembros de la cámara en el ejercicio de las funciones propias del cargo, “en tanto que sujetos portadores del órgano parlamentario, cuya autonomía, en definitiva, es la protegida a través de esta garantía individual”. Estas funciones son solo las que el diputado ejercita “en la medida en que [participa] en actos parlamentarios y en el seno de cualesquiera de las articulaciones orgánicas” de la cámara. Así pues, dado que “[e]l interés, a cuyo servicio se encuentra establecida la inviolabilidad es la de la protección de la libre discusión y decisión parlamentarias”, quedan extramuros de la prerrogativa “los actos [que] hayan sido realizados por su autor en calidad de ciudadano (de ‘político’ incluso), fuera del ejercicio de competencias y funciones que le pudieran corresponder como parlamentario”. Las funciones estatutaria y constitucionalmente relevantes para la prerrogativa “no son indiferenciadamente todas las realizadas por quien sea parlamentario, sino aquellas imputables a quien, siéndolo, actúa jurídicamente como tal”. Este entendimiento estricto del ámbito funcional de la prerrogativa de la inviolabilidad no ha sido obstáculo para que este tribunal lo extienda también “a los actos ‘exteriores’ a la vida de las Cámaras, que no sean sino reproducción literal de un acto parlamentario” [STC 51/1985, FJ 6; en el mismo sentido, SSTC 243/1988, FJ 3 B), y 206/1992, de 27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por lo que se refiere a su ámbito temporal, la prerrogativa, en tanto que cualidad inherente a la misma (STC 36/1981, FJ 6), no decae por la extinción del mandato del parlamentario, de modo que, como expresamente dispone el art. 21 del Reglamento del Parlamento de Cataluña, sus efectos se extienden “incluso después” de que haber finalizado aquel mandato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se configura, por tanto, como un límite a la jurisdicción que tiene carácter absoluto, en la medida en que impide la apertura de cualquier clase de proceso o procedimiento que tenga por objeto exigir responsabilidad a los miembros de la cámara por las opiniones manifestadas y votos emitidos en el ejercicio de sus funciones. Este efecto impeditivo exigirá la constancia cierta de que se dan los presupuestos fácticos que conforman la prerrogativa de la inviolabilidad (SSTC 36/1981, FJ 1; 51/1985, FJ 6; 243/1988, FJ 3; 9/1990, FJ 3; 30/1997, de 24 de febrero, FF JJ 5, 6 y 7). Ahora bien, en ningún caso puede impedir —dada la finalidad que la justifica— la aplicación, cuando proceda, de las normas de disciplina parlamentaria previstas en los reglamentos de las cámaras (STC 76/2016, de 25 de abril, FJ 3; en este sentido, también, STEDH de 17 de mayo de 2016, asunto Karácsony y otros c. Hungría, § 139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hemos señalado en relación con la prerrogativa de la inmunidad en el fundamento jurídico 13.1.4 C) b) de esta sentencia, la inviolabilidad, al igual que las demás prerrogativas parlamentarias, no es “un privilegio, es decir un derecho particular de determinados ciudadanos, que se verían, así, favorecidos respecto del resto” (STC 206/1992, FJ 3; doctrina que reiteran SSTC 123/2001 y 124/2001, de 4 de junio, FJ 4), ni tampoco puede considerarse como expresión de un pretendido ius singulare (STC 22/1997, FJ 5). Las prerrogativas parlamentarias, entre ellas la de la inviolabilidad, se atribuyen a los miembros de las cámaras legislativas no en atención a un interés privado de sus titulares, sino a causa de un interés general, cual es, como ya hemos dicho, el de asegurar su libertad e independencia en tanto que reflejo de la que se garantiza al órgano al que pertenecen (STC 22/1997, FJ 5). En este sentido, hemos venido declarando desde la STC 51/1985, que las prerrogativas parlamentarias, también la de la inviolabilidad, “han de ser interpretadas estrictamente para no devenir en privilegios que puedan lesionar derechos fundamentales de terceros”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Recordamos en la STC 184/2021, FJ 11.4 B) que los criterios reseñados de la doctrina de este tribunal sobre las prerrogativas parlamentarias, y, en particular, sobre la inviolabilidad, se asemejan a los que se desprenden de la jurisprudencia del Tribunal Europeo de Derechos Humanos y del Tribunal de Justicia de la Unión Europea, que constituyen ex art. 10.2 CE un relevante elemento hermenéutico en la determinación del sentido y alcance de los derechos fundamentales que la Constitución proclama [por todas, SSTC 155/2019, de 28 de noviembre, FJ 5 B); 97/2020, de 21 de julio, FJ 5 D); 70/2021,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Derechos Humanos, como ya hemos tenido ocasión de referir con anterioridad en el fundamento jurídico 13.1.4 A), ha observado que la garantía de la inmunidad parlamentaria en sus dos dimensiones (irresponsabilidad e inviolabilidad) es un privilegio que no se concede a los miembros del parlamento en atención a su persona, sino, a través de ellos, a la institución parlamentaria para garantizar su independencia y buen funcionamiento (STEDH asunto Karácsony y otros c. Hungría, § 138; con referencia a las SSTEDH de 17 de diciembre de 2002, asunto A. c. Reino Unido, § 85; de 3 de diciembre de 2009, asunto Kart c. Turquía, § 81, y de 11 de febrero de 2010, asunto Syngelidis c. Grecia, § 42; también SSTEDH de 20 de diciembre de 2016, asunto Uspaskich c. Lituania, § 98, y de 22 de diciembre de 2020, GS, asunto Selahattin Demirtaş c. Turquía, —núm. 2—, § 256).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en particular a la irresponsabilidad parlamentaria, el Tribunal Europeo Derechos Humanos subraya en su jurisprudencia la importancia de la libertad de expresión para los miembros del parlamento. En este sentido, observa que, si bien la libertad de expresión es importante para todos, lo es especialmente para un representante electo del pueblo, pues representa a su electorado, llama la atención sobre sus preocupaciones y defiende sus intereses. Por consiguiente, considera que las interferencias en la libertad de expresión de un miembro del parlamento requieren un estricto escrutinio por parte del tribunal (STEDH asunto Selahattin Demirtaş c. Turquía, —núm. 2—, § 242, con cita de la STEDH de 23 de abril de 1992, asunto Castells c. España, § 42; en el mismo sentido, STEDH asunto Karácsony y otros c. Hungría, §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principios han sido confirmados en asuntos relativos tanto a la libertad de expresión de los miembros de parlamentos nacionales o regionales (SSTEDH Karácsony y otros c. Hungría, § 137; de 27 de febrero de 2001, asunto Jerusalem c. Austria, § 36, y de 15 de marzo de 2011, asunto Otegi Mondragón c. España § 50), como a las restricciones del derecho de acceso a los tribunales derivadas de la inmunidad parlamentaria (SSTEDH asunto A. c. Reino Unido, § 79; de 30 de enero de 2003, asunto Cordova c. Italia, —núm. 1—, § 59; de 30 de enero de 2003, asunto Cordova c. Italia, —núm. 2—, § 60; asunto Patrono, Cascini y Stefanelli c. Italia, § 61, y de 24 de febrero de 2009, asunto C.G.I.L. y Cofferati c. Italia, §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pues, que para el Tribunal Europeo Derechos Humanos el discurso parlamentario goza de un elevado nivel de protección (STEDH asunto Selahattin Demirtaş c. Turquía —núm. 2—, § 244, con cita STEDH asunto Karácsony y otros c. Hungría, § 138). En particular observa que la norma de la inmunidad parlamentaria da fe de este nivel de protección, sobre todo cuando protege a la oposición parlamentaria, pues en su jurisprudencia concede importancia a la protección de la minoría parlamentaria frente a los abusos de la mayoría. Sin embargo, la libertad del debate parlamentario o político no es absoluta, pudiendo estar sometida a algún tipo de restricciones para evitar formas de expresión como los llamamientos directos o indirectos a la violencia (STEDH asunto Selahattin Demirtaş c. Turquía —núm. 2—, § 245, con cita STEDH asunto Karácsony y otros c. Hungría, § 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el Tribunal de Justicia de la Unión Europea, en lo que atañe a la inmunidad por las opiniones expresadas y votos emitidos por los eurodiputados en el ejercicio de las funciones parlamentarias (art. 8 Protocolo núm. 7 sobre las privilegios e inmunidades de la Unión Europea), tiene declarado que con ella se pretende proteger su libertad de expresión e independencia, de modo que se opone a cualquier procedimiento judicial motivado por tales opiniones y votos. Si bien ha extendido la protección de la prerrogativa a las opiniones expresadas fuera del recinto del parlamento, ya que a los efectos del citado art. 8 lo relevante no es el lugar donde se realiza la declaración, sino  su naturaleza y contenido, el Tribunal de Justicia de la Unión Europea entiende, sin embargo, que, de conformidad con el tenor literal de dicho precepto, para que una opinión pueda estar amparada por la inmunidad debe haber sido emitida por un diputado “en el ejercicio de sus funciones”, lo que requiere que exista una relación directa entre la opinión expresada y las funciones parlamentarias (SSTJUE de 21 de octubre de 2008, asunto Marra, § 26 y 27, y de 6 de septiembre de 2011, asunto Patriciello, § 26 a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ahora controvertida consiste en determinar si ha resultado vulnerado el derecho de representación política (art. 23 CE) de la demandante, en relación con la inviolabilidad parlamentaria (art. 57.1 EAC), al estar amparados por esta prerrogativa sus actos como diputada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Pues bien, como hemos recogido en los antecedentes de esta sentencia y sintetizado en su fundamento jurídico tercero, los hechos probados considerados penalmente relevantes que son atribuidos a la demandante ponen de relieve que su condena como autora de un delito de sedición (arts. 544 y 545.1 CP), en concurso medial con un delito de malversación de caudales públicos (arts. 432.1 y 3 CP), no se funda en sus acciones como diputada del Parlamento de Cataluña, sino como miembro del Consejo de Gobierno de la Generalitat, en concreto como consejera de Trabajo, Asuntos Sociales y Familia. De modo que esas acciones, frente a lo que se sostiene en la demanda de amparo, no pueden estar cubiertas por la prerrogativa de la inviolabilidad parlamentaria de la que son titulares, no los miembros del Consejo de Gobierno, sino los del Parlamento de Cataluña “por los votos y opiniones que emitan en el ejercicio de su cargo” (art. 57.1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lectura de la sentencia recurrida permite apreciar que la Sala Segunda del Tribunal Supremo no ha condenado a la recurrente por ninguna opinión manifestada o voto emitido como parlamentaria en cualquiera de los órganos de la cámara ni por actos realizados fuera de esta en dicha condición que fueran reproducción de un previo acto parlamentario. Según revela su juicio de autoría [fundamento de Derecho C) 1.6], la demandante ha sido condenada por las acciones desplegadas como miembro del Consejo de Gobierno de la Generalitat. En este sentido, es preciso resaltar que ningún miembro del Parlamento de Cataluña, a excepción de su presidenta y de algunos de los componentes de la mesa de la cámara en el desempeño de sus funciones relacionadas con la calificación, admisión y tramitación de las iniciativas parlamentarias, fue investigado, procesado o juzgado en la causa especial núm. 20907-2017 por las opiniones manifestadas o votos emitidos en el ejercicio de su cargo como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todo caso, a mayor abundamiento, como este tribunal ya ha tenido ocasión de declarar en la STC 184/2021 (FJ 11.5.6), la inviolabilidad de la que gozan los miembros de las asambleas legislativas por las opiniones y votos emitidos en su seno es reflejo de la que se garantiza al órgano al que pertenecen, siendo su finalidad la de asegurar el proceso de libre formación de la voluntad de la cámara en el ejercicio de sus funciones (STC 30/1997, FJ 5). Por lo tanto, el nexo entre la prerrogativa y el ejercicio de las funciones parlamentarias es condición sine qua non para que opere la protección que aquella dispensa a los miembros de la cámara. En otras palabras, que la cámara actúe jurídicamente como tal en el ejercicio de sus funciones parlamentarias constituye presupuesto de la prerrogativa, vinculándose de esta forma la prerrogativa al “funcionamiento regular de las asambleas y de sus órganos” (STC 51/1985, FJ 6). En consecuencia, la prerrogativa decae cuando la cámara no actúa jurídicamente en el ejercicio de sus funciones, quedando entonces dicha actuación fuera de su ámbito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en este caso con las iniciativas parlamentarias a las que se refiere la sentencia recurrida en amparo, tramitadas y aprobadas por el Parlamento de Cataluña con obstinada desatención a los pronunciamientos de este tribunal, que tenían por objeto servir de soporte y dar continuidad, eludiendo los procedimientos de reforma constitucional, al proyecto político de desconexión de la Comunidad Autónoma de Cataluña del Estado español y de creación de un Estado catalán independiente en forma de república, dando inicio al denominado “proceso constituyente”. Aquellas iniciativas, dijimos entonces y hemos de reiterar ahora, situaron a la cámara en una posición de ajenidad al ordenamiento constitucional, al actuar como mero poder de hecho, absolutamente al margen del Derecho, y, por consiguiente, con expresa renuncia al ejercicio de las funciones constitucionales y estatutarias que les son propias. El legítimo ejercicio de estas funciones es presupuesto, hemos de insistir, de la protección que a los miembros de la cámara dispensa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declaramos en la citada STC 184/2021 que el expreso repudio por parte del Parlamento de Cataluña del carácter vinculante de la Constitución y del Estatuto de Autonomía que debe presidir su actuación “privaba a las disposiciones y actos así adoptados de toda presunción de legitimidad y a quienes los impulsaron, tramitaron y aprobaron de la posibilidad de invocar las facultades y prerrogativas asociadas al ejercicio de la función parlamentaria [SSTC 114/2017, FFJJ 2 A) a) y 5 d), y 46/2018, FJ 8]” [STC 89/2019, de 2 de julio,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—dijimos entonces y hemos ahora de reiterar— se cohonesta con la finalidad de la prerrogativa de la inviolabilidad y responde, además, a una interpretación estricta de la misma que “debe hacerse a partir de una comprensión del sentido de la prerrogativa misma y de los fines que esta procura“ (SSTC 123 y 124/2001, FFJJ 4); esto es, “tanto en un sentido lógico de sujeción a los límites objetivos que les impone la Constitución [o el Estatuto de Autonomía], como el teleológico de razonable proporcionalidad al fin al que responden, debiendo rechazarse, en consecuencia, todo criterio hermenéutico permisivo de una utilización injustificada de los privilegios” [STC 243/1988, FJ 3 A)]. Dicho de otro modo, en lo que ahora interesa, las prerrogativas parlamentarias, entre ellas la de la inviolabilidad, “son ‘sustracciones al Derecho común conectadas a la función’, y solo en tanto esa función jurídica se ejerza pueden considerarse vigentes”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—terminamos afirmando— la extensión de la prerrogativa de la inviolabilidad a actuaciones de la cámara o de sus órganos expresión de un mero poder de hecho, al margen por completo del Derecho y del ejercicio de las funciones que constitucional y estatutariamente tiene encomendadas ni se cohonesta con la finalidad institucional de la prerrogativa, ni es congruente con una interpretación estricta de la misma. Tal extensión desborda un ejercicio razonable y proporcional de la prerrogativa en detrimento de principios y valores constitucionales en los que se sustenta el Estado español como social y democrático de Derecho y de derechos fundamentales de terceros [en este sentido, por todas, SSTC 259/2015, de 2 de diciembre, FJ 4 b), y 46/2018,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derecho a la legalidad penal (arts. 25 CE y 7 CEDH) en relación con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procederá a dar respuesta al bloque de quejas que se agrupan bajo el común denominador de aducir la vulneración del derecho a la legalidad penal reconocido en el art. 25.1 CE. Como se expuso en los antecedentes, la demanda cuenta con siete motivos en los que se denuncia la vulneración del derecho a la legalidad penal (art. 25.1 CE), de forma predominante en relación con la condena por delito de sedición y su incidencia en las libertades ideológica y de expresión y los derechos de reunión y de representación política (arts. 16, 20, 21 y 23 CE). Conforme al contenido de las quejas, las alegaciones en defensa de la vulneración del derecho a la legalidad penal se pueden ordenar en torno a un cuádruple origen en lo referido a la condena por el delito de sedición: la falta de taxatividad del art. 544 CP, la interpretación efectuada en la sentencia impugnada de ese tipo penal, la subsunción de la conducta de la recurrente en él y la falta de proporcionalidad de las penas impuestas en relación con otros preceptos penales y, sobre todo, con la afectación a los precitados derechos fundamentales sustantivos. Este será el orden que sigamos al examinar los motivos undécimo a decimosexto del recurso, en los que se argumenta de forma cruzada respecto a esos puntos. En último lugar se resolverá sobre la infracción del art. 25.1 CE y del derecho a la presunción de inocencia (art. 24.2 CE) que se atribuye en el motivo decimoséptimo a la condena por un subtipo agravado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 Ausencia de falta de taxatividad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duodécimo de la demanda se denuncia que la actual configuración del delito de sedición adolece de la taxatividad necesaria para dar cumplimiento al mandato de certeza que emana del principio de legalidad y sirve a la exigencia material de previsibilidad, conforme a la doctrina del Tribunal Constitucional y del Tribunal Europeo de Derechos Humanos. A juicio de la demandante, la redacción típica “alcen pública y tumultuariamente para impedir, por la fuerza o fuera de las vías legales” adolece de una vaguedad que hace imposible conocer con la precisión que requiere el principio de legalidad qué conducta concreta está prohibiendo el legislador penal en el tipo previsto en el art. 544 CP, como han indicado numerosos profesores de Derecho penal en un manifiesto. Esa imprevisibilidad se ve acentuada, a su juicio, por la derogación del delito de convocatoria ilegal de referéndum por la Ley Orgánica 2/2005, de 22 de junio, cuya exposición de motivos dejaba claro que dicha conducta “no tiene la suficiente entidad como para merecer el reproche penal, y menos aún si la pena que se contempla es la prisión”, y el hecho de que el precedente más inmediato, la celebración de la consulta ciudadana que tuvo lugar el día 9 noviembre de 2014 en Cataluña, fue calificado como desobediencia y no como un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comparte la pretendida indefinición del art. 544 CP y la infracción del principio de taxatividad que se le anuda, ya que no adolece de una falta de concreción tal que impida a los ciudadanos conocer de manera taxativa “el ámbito de lo prohibido y prever, así, las consecuencias de sus acciones” (fundamento jurídico 5 de la STC 283/2006, de 9 de octubre) y contiene el núcleo esencial de la prohibición, sin perjuicio de la necesidad de concreción de los conceptos jurídicos contenidos en la ley por parte de la jurisprudencia, función que le es propia y que efectúa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descarta que se haya vulnerado el derecho a la legalidad penal en cualquiera de sus vertientes y niega que el precepto esté falto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coincide con el abogado del Estado en que el tipo penal no adolece de la imprecisión y la vaguedad que se le atribuye y subraya también que la propia sentencia impugnada se cuida de precisar los contornos de su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rechazó expresamente esta queja en el apartado 5.2.3 del auto de 29 de enero de 2020, donde se pronuncia sobre el correspondiente motivo del incidente de nulidad de actuaciones formulado por la demandante por remisión a lo razonado respecto a otras solicitudes de nulidad. Es el apartado 2.4 del referido auto el que ofrece una respuesta más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penal de sedición de los artículos 544 y 545 CP no adolece de una inconcreción o imprecisión que impida conocer de antemano el ámbito de lo proscrito, que sería el primer nivel de análisis. Como se deriva del examen que la propia sentencia realiza del delito —punto primero del apartado C) de los fundamentos de Derecho—, su estructura típica cumple las exigencias a estos efectos. Define el comportamiento punible a través de términos que son comprensibles y pertenecen al lenguaje común, concretando qué acciones son punibles y qué finalidad han de perseguir: impedir por la fuerza o fuera de las vías legales, la aplicación de las leyes o a cualquier autoridad, corporación oficial o funcionario público, el legítimo ejercicio de sus funciones o el cumplimiento de sus acuerdos, o de las resoluciones administrativas o judiciales. La conducta típica está, pues, definida y el precepto cumple así las exigencias materiales de taxatividad derivadas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por otro lado, perfectamente compatible con la necesidad de su interpretación jurisprudencial, como la que hace la sentencia que ahora se cuestiona. El Tribunal Europeo Derechos Humanos ha señalado de forma reiterada que, en cualquier sistema jurídico, por muy clara que sea la redacción de una disposición legal, incluso en materia penal, existe inevitablemente un elemento de interpretación. De hecho, el papel de los tribunales es precisamente disipar las dudas que la norma puede plantear (entre otras muchas, cfr. sentencia de 12 de febrero de 2018, asunto Kafkaris c. Cyprus,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el apartado 4 del fundamento jurídico B) de la sentencia, el órgano enjuiciador llevó a cabo una detallada exégesis del art. 544 CP, de cuyo contenido se infiere que el indicado órgano no asume el criterio de la recurrente respecto de la ambigüedad e imprecisión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25.2 CE establece que “[n]adie puede ser condenado o sancionado por acciones u omisiones que en el momento del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asentada de este tribunal, el mandato enunciado contiene un derecho fundamental subjetivo que comprende una garantía formal, consistente en la necesaria existencia de una norma con rango de ley como presupuesto de la actuación punitiva del Estado, que defina las conductas punibles y las sanciones que les corresponden, y una garantía material en orden a asegurar la predeterminación normativa de las conductas ilícitas y de las sanciones correspondientes (por todas,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en relación con el legislador, se traduce en el mandato de taxatividad (lex certa), que comporta fundamentalmente la exigencia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 (STC 24/2004,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STC 146/2017, de 14 de diciembre, FJ 3 a), con cita de las SSTC 104/2009, de 4 de mayo, FJ 2, y 145/2013, de 11 de julio, FJ 4,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No obstante, el mandato de taxatividad no es incompatible con el empleo de conceptos jurídicos indeterminados ni con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 [STC 146/2017,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términos de la queja formulada, procede dilucidar si el art. 544 CP se acomoda o no a las exigencias de taxatividad y certeza que la doctrina constitucional exige, no sin antes precisar que, si bien con carácter general el recurso de amparo no ha sido concebido para el enjuiciamiento de las disposiciones de carácter general, nuestra doctrina autoriza en ocasiones tal eventualidad, entre otras, cuando se reprocha al propio precepto la lesión de un derecho fundamental, como es el caso (STC 34/2011, de 28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544 CP, que inaugura el capítulo primero —“Sedición”— del título XXII del libro II del Código penal —“Delitos contra el orden público”—, describe la conducta típica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legal de la conducta caracteriza el comportamiento típico como un alzamiento público y tumultuario dirigido a alguna de las finalidades enumeradas (impedir la aplicación de las leyes o el legítimo ejercicio de las funciones públicas o el cumplimiento de los acuerdos o resoluciones administrativas o judiciales), haciendo uso de la fuerza o fuera de las vías legales. La acción típica viene integrada por el alzamiento público y tumultuario. Tanto el término “alzamiento” como el adjetivo “público” remiten a su entendimiento en el lenguaje común y se interpretan sin mayor esfuerzo como levantamiento, sublevación o insurrección de carácter abierto, exteriorizado, perceptible, patente y manifiesto, sin presentar una vaguedad significativa o notoria respecto a la propia del lenguaje. Y si bien la exigencia de que ese alzamiento público sea tumultuario, aun cuando implica en todo caso una actuación colectiva alborotada, presenta mayor contenido valorativo y, por ello, vaguedad, debe tenerse presente que introduce un rasgo adicional que opera como elemento restrictivo de la tipicidad, hasta el punto, como luego se verá, de permitir una reducción teleológica del ámbito aplicativo de la sedición. Ese ámbito típico viene asimismo fijado por dos exigencias determinantes de la previsibilidad de lo sancionado, los fines impeditivos a los que se orienta la actuación y los medios empleados para lograrlos. A ello se suma que el precepto introduce como requisito negativo que los hechos —el alzamiento público— no sean constitutivos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que este tribunal avance en una interpretación más precisa del art. 544 CP que no le corresponde, la lectura del precepto permite comprobar que se ofrece un triple elemento delimitador de las conductas delictivas —acción típica, finalidad y medios—, que dista de constituir una formulación tan abierta por su amplitud, vaguedad o indefinición que la efectividad dependa de una decisión prácticamente libre y arbitraria del intérprete y juzgador y, en tal medida, impida a los ciudadanos conocer de antemano con un grado de certeza suficiente el ámbito de lo proscrito y prever las consecuencias de sus acciones. Por el contrario, como hemos manifestado ante denuncias análogas en resoluciones anteriores (SSTC 91/2021, de 22 de abril, FJ 11.2; 106/2021, de 11 de mayo, FJ 11.2, y 121/2021, de 2 de junio, FJ 12.2), este tribunal coincide con el criterio del órgano enjuiciador al apreciar que la infracción que el art. 544 CP describe resulta reconocible con un razonable grado de claridad, sin perjuicio de la siempre imprescindible labor hermenéutica, donde resultan fundamentales los criterios teleológico y sistemático; y, por tanto, debe descartarse que su redacción impida conocer de antemano qué conductas son susceptibles de ser castigadas bajo su ámbito, previsibilidad con la que resulta debidamente preservado el principio de seguridad jurídica. El hecho de que el precepto se sirva de conceptos jurídicos indeterminados o emplee vocablos que admiten varios significados no empece la conclusión alcanzada, pues, como ha quedado reflejado, nuestra doctrina admite la utilización de esos recursos, sin que por ello se resienta la garantía de taxatividad que forma parte del derecho reconocido en el art. 25.1 CE. Sin perjuicio de la existencia de opiniones diversas, la anterior apreciación coincide también con un importante sector de la doctrina, que estima que los elementos que integran positivamente lo injusto en el delito de sedición —alzamiento, tumultuario, impedir, fuerza o fuera de las vías legales— no presentan dificultades excepcionales ni para su concreción ni para su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la referida conclusión de conformidad con el art. 25.1 CE del tenor del art. 544 CP que se eliminara en 2005 el delito de convocatoria ilegal de referéndum ni la calificación de desobediencia que mereció la consulta del 9 de noviembre de 2014. El otrora vigente art. 506 bis CP sancionaba “a la autoridad o funcionario público que, careciendo manifiestamente de competencias o atribuciones para ello, convocare o autorizare la convocatoria [...] de consultas populares por vía de referéndum en cualquiera de las modalidades previstas en la Constitución”. Esa definición típica, centrada en aspectos competenciales, en nada interfiere con la conducta delictiva descrita en el art. 544 CP, atinente a una actuación colectiva dirigida a impedir la actuación pública mediante el uso de fuerza o fuera de las vías legales. Su derogación no oscurece el posible ámbito aplicativo que se sigue del tenor del art. 544 CP, determinante de la necesaria previsibilidad para el ciudadano de la condena por tal delito. Del mismo modo, la alusión a la condena por un delito de desobediencia en relación con las actuaciones de varios cargos públicos vinculadas a la consulta del 9 de noviembre de 2014 obvia la falta de identidad de los hechos, como hemos expuesto ya en esta resolución (FJ 7.3.3). Singularmente, como apunta la sentencia impugnada al responder a una queja de falta de imparcialidad, “no habían sido promulgadas las leyes de transitoriedad y del referéndum a que se alude en el juicio histórico. Tampoco se habían producido los incidentes y movilizaciones de los días 20 de septiembre y 1 de octubre de 2017” [fundamento de Derecho A) 5.5.3]. A decir verdad, la recurrente esgrime estos argumentos desde una premisa, que la condena penal tiene por objeto la convocatoria de un referéndum, que no es aceptable, como se desarrollará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la configuración legal del delito de sedición en el art. 544 CP presente una falta de taxatividad lesiva del art. 25.1 CE, corresponde abordar las quejas relativas a la aplicación de ese precepto a la conducta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 Interpretación y aplicación del tipo penal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varios de los motivos en los que la demandante invoca el derecho a la legalidad penal (motivos 11 a 14 y 16) razona su rechazo a la interpretación judicial de delito de sedición y a la específica subsunción de su conducta como tal ilícito, que considera una aplicación analógica in malam partem. Cabe sistematizar los diversos argumentos empleados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Después de exponer la doctrina constitucional, del Tribunal Europeo de Derechos Humanos y académica sobre la exigencia de predeterminación normativa de las conductas y las penas (lex certa) en su proyección a la labor aplicativa de los tribunales (lex stricta), la recurrente sostiene que la interpretación del tipo de sedición manejada por el Tribunal Supremo excede su tenor literal, no atiende a una interpretación teleológica orientada a un concepto de orden público democrático como bien jurídico protegido y respetuosa de otros derechos fundamentales concernidos y contradice la comprensión del delito de la doctrina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se desborda el tenor literal del precepto cuando se incluye en el término alzamiento conductas pasivas, pues todas las acepciones de “alzarse” que recoge el diccionario de la Real Academia Española afirman su carácter activo. No hay alzamiento en caso de actuaciones pasivas, como no disolver una manifestación a requerimiento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apunta que la interpretación teleológica del delito de sedición, conforme a un concepto de orden público democrático como bien jurídico protegido en el que el ejercicio de los derechos aparece como un signo más de normalidad ciudadana, determina que el ejercicio de los derechos de reunión y manifestación no pueda entenderse como una alteración del orden público, sino como la confirmación del orden constitucional. Por ello, según la demandante, el alzamiento debe comportar abierta hostilidad, para evitar que se califique como sedición actos de protesta pacífica o de mera desobediencia civil colectiva. Es más, añade, “desde estos postulados restrictivos en atención al bien jurídico protegido, una interpretación teleológica de la norma lleva a considerar punibles solo los ‘alzamientos’ que conlleven violencia”. Sin embargo, concluye, la sentencia impugnada se aparta del concepto de “alzamiento” acuñado por su propia jurisprudencia y lo sustituye por el de “desobediencia tumultuaria, colectiva y acompañada de resistencia o fuerza”. Concluye que la imprevisibilidad de la condena a partir de la referida interpretación extensiva, en tanto incluye actos de reivindicación, criminaliza una opción política que defiende el derecho a la autodeterminación, vulnerando sus derechos a la libertad ideológica, a la libertad de expresión y a la participación política y cercenando uno de los valores superiores del ordenamiento, como es el pluralismo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aduce también que la interpretación judicial discrepa de la manejada en la comunidad jurídica, como evidenciaría el manifiesto firmado por más de 120 profesores de Derecho penal sobre la no aplicabilidad al caso del delito de sedición o las manifestaciones de un antiguo presidente del Tribunal Supremo y del Tribunal Constitucional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forma entrelazada la demandante manifiesta que la subsunción en sentido estricto de su conducta en el tipo penal vulnera asimismo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argumentar la queja, sintetiza las conductas que, a su entender, se le atribuyen y constituirían el alzamiento tumultuario que requiere el delito de sedición: la firma del decreto de convocatoria del referéndum, el apoyo presencial en la presentación pública de la pregunta del referéndum, la asunción del decreto de normas complementarias, aunque no lo hubiera firmado, la publicación de un tuit, el reenvío de dos correos electrónicos, la suscripción de un acuerdo en relación a los gastos del referéndum, la cesión de locales para el 1 de octubre, la competencia del Departament de Treball respecto a las “Crides” de voluntariado, la avocación para sí de la competencia de los directores de los centros cívicos, la firma de las órdenes de servicios esenciales para las jornadas de una huelga legal y que el Govern se adhiriera a la “aturada de país”, renunciando a descontar la jornada al personal. Todo ello —entiende— habría dado lugar, según establece la sentencia condenatoria, a que parte de la ciudadanía se aglomerara reiterando su negativa verbalmente, esto es, de forma no violenta, a la práctica de la diligencia acordada por auto de 27 septiembre de 2017, dictado por el Tribunal Superior de Justicia de Cataluña. Con apoyo en tales consideraciones, la recurrente mantiene que la condena obedece a una aplicación del delito de sedición a su conducta contraria al art. 25.1 CE por diversas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la condena supone una aplicación analógica o, alternativamente, extensiva in malam partem. Considera que se identifica la voluntad de celebrar un referéndum (conducta destipificada) con la de impedir mediante un alzamiento tumultuario la práctica de una diligencia judicial, lo que desconoce la exigencia constitucional de culpabilidad, que obliga a acreditar el específico elemento subjetivo del delito de sedición. Pero, sobre todo, discrepa del entendimiento como alteración del orden público de lo que estima ejercicio de derechos. Según su criterio, los hechos por los que ha sido condenada no pueden considerarse propios de un alzamiento, que exige una conducta activa materializada de forma generalizada. Especifica que no lo es manifestarse públicamente en contra del orden constitucional, de las decisiones judiciales o de las actuaciones de la policía ni los incidentes aislados en el marco de tales manifestaciones. Ni puede equipararse acudir a votar de forma pacífica, como manifestación de los derechos de libertad ideológica, libertad de expresión y representación política, a un alzamiento público y tumultuario si la conducta de los supuestos “alzados” se limita únicamente a resistirse a la disolución. En suma, niega que lo sucedido el 20 de septiembre y el 1 de octubre constituyera objetivamente un alzamiento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motivo decimosexto la demandante insiste en la vulneración del derecho a la legalidad penal fruto de la contradicción con los derechos fundamentales de reunión, libertad de expresión, libertad ideológica y participación política de la aplicación del delito de sedición a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recuerda que los hechos del 20 de septiembre y del 1 de octubre no se describen como hechos aislados, sino que forman parte, según la sentencia, de una estrategia de movilización ciudadana “al servicio de la maniobra de presión política que había sido ideada” por los acusados (pág. 27). Ese dato junto con el valioso papel de las asociaciones de la sociedad civil y las convicciones profundamente pacíficas de sus líderes, los señores Sànchez y Cuixart, como destaca la sentencia impugnada, definen, a su entender, el contexto en el que debe determinarse si las conductas enjuiciadas están amparadas por los derechos de reunión, libertad de expresión, libertad ideológica y participación política, incluso si se entendiera que hubo alguna extralimitación en el ejercicio de tales derechos. Asimismo, subraya la importancia del derecho de reunión en una sociedad democrática, su innata nota de disenso, oposición, confrontación, respuesta o reacción y la amplia definición de reunión pacífica, que solo excluye aquellas en que los participantes y organizadores tengan intenciones violentas, sin que obste a tal carácter pacífico el acaecimiento de incidentes esporádicos o aislados de violencia. Desde tales premisas, la demandante valora lo sucedido el 20 de septiembre y el 1 de octubre como ejercicio legítimo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hechos del día 20 de septiembre de 2017 ante la Consejería de Economía y Vicepresidencia, apunta que la convocatoria de la manifestación no tuvo jamás como objetivo impedir la ejecución de la entrada y registro acordada por el Juzgado de Instrucción núm. 13 de Barcelona, sino protestar por la decisión judicial y la posterior actuación policial; que la propia sentencia se refiere en multitud de ocasiones a los participantes en la concentración como “manifestantes”; que la entidad convocante comunicó la manifestación a las autoridades competentes por los cauces legalmente previstos y se dispuso de un servicio de orden como requiere la Ley Orgánica 9/1983, reguladora del derecho de reunión; que los mensajes de los convocantes, señores Sànchez y Cuixart, fueron explícitos a la hora de exhortar a los manifestantes para que mantuvieran una actitud pacífica y que fue un hecho aislado que unos vehículos de la Guardia Civil resultaran dañados por algunos manifestantes no identificados —de entre los 40 000 que protagonizaron la manifestación—, responsabilidad que tampoco se atribuye a los condenados. Si bien reconoce que la manifestación produjo algunas perturbaciones, cortes de circulación, el retraso en la salida de la comitiva judicial o la imposibilidad de los detenidos de acudir resalta que la diligencia de entrada y registro se practicó en su integridad sin interrupciones y de forma válida, pues la ausencia de los detenidos, que renunciaron a estar presentes, no invalidó la diligencia. En resumen, ninguna perturbación impidió el cumplimiento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la manifestación queda amparada por el derecho de reunión pacífica, ya que “ni la inmensa mayoría de participantes ni sus organizadores tenían intenciones violentas, ni los incidentes aislados relativos a los vehículos policiales pueden reprimir el derecho a reunirse pacíficamente, no debiendo castigarse a los convocantes de la manifestación por esos 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 los hechos acaecidos el 1 de octubre de 2017, la demandante sostiene que debe partirse de que ninguno de los llamamientos que hicieron los condenados incluía la incitación a violencia, pidiendo en muchos de ellos expresamente a los concentrados en los colegios que su actitud fuera pacífica y cívica. Sobre lo acontecido, y sin perjuicio de la parquedad del relato fáctico sobre la conducta de la ciudadanía ese día, apunta que la descripción de la actuación de la iniciativa “Escoles Obertes”, con la que no tenía ninguna vinculación, está totalmente amparada en el derecho de reunión, por cuanto las fórmulas de concentración y protesta mediante actos de ocupación forman parte del concepto de “reunión pacífica”, más aún si tales fórmulas de ocupación se llevan a cabo a través de actividades festivas o lúdicas, como entiende que reconoce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1 de octubre de 2017 acudieron miles de ciudadanos a los centros de votación, se obvia que su reacción ante la presencia policial se limitó en la gran mayoría de los casos a sentarse en el suelo. Sí se reconoce en la sentencia que la mayor parte de la ciudadanía acudió a los colegios electorales con la intención de actuar de manera pacífica, y que a ello fueron exhortados por los convocantes, pero que en algunos casos se produjeron enfrentamientos con los cuerpos policiales sin que se señale cuántos casos y a qué tipo de enfrentamientos se refiere, más allá de dibujar un escenario de resistencia no violenta y algún caso puntual de resistencia activa. El quid de la cuestión —advierte—, es que el Tribunal Supremo sostiene que las técnicas de resistencia no violenta constituyen, en el caso que nos ocupa, un delito de sedición penado con un mínimo de ocho años de prisión, ya que “la resistencia no violenta es oposición” a pesar de que, desde la perspectiva del derecho de reunión, no cabe criminalizar actos de protesta que transcurren por los cauces de la acción no violenta.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Aduce, por último, que la interpretación hecha por la Sala de lo Penal supone un evidente y profundo cambio doctrinal que se le estaría aplicando retroactivamente en su perjuicio, ya que, conforme al entendimiento anterior su conducta no sería típica, vulnerando la exigencia del derecho a la legalidad penal de lex praevia, como ha aclarado el Tribunal Europeo de Derechos Humanos (STEDH de 11 de abril de 2013, Vyerentsov c. Ucrania).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acoge las alegaciones de imprevisibilidad en la interpretación de la ley y de analogía in malam partem y retroactividad, ya que estima que, conforme a lo declarado probado, la subsunción jurídica en los arts. 544 y 545 CP de la conducta imputada a la recurrente es lógica y acorde a criterios interpretativos válidos, tal y como se deriva de los argumentos expuestos en la sentencia dictada, en particular, en el apartado 1.6 del fundamento de Derecho C). Allí se declara que se sumó de forma activa a la estrategia concertada con otros miembros del Govern y se detalla su intervención, poniendo en evidencia que no fue condenada “por apoyar dos concentraciones ciudadanas multitudinarias de protesta y votación”, sin que tenga fundamento la invocación de precedentes completamente distintos, como el de la consulta del 9 de noviembre de 2014. En particular descarta que la conducta de la recurrente quede comprendida en el contenido material del derecho a la libertad de expresión, de reunión e ideológica con apoyo en lo manifestado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niega también que exista una aplicación analógica in malam partem o imprevisibilidad de la condena por delito de sedición, ya que la conducta no se limitó a incumplir los requerimientos del Tribunal Constitucional, sino que estuvo fundada en comportamiento añadidos que elevaban su relevancia y efectos penales, que no era un mero ejercicio de los derechos de libertad de expresión y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asimismo las quejas respecto a la aplicación del art. 544 CP, destacando que la sentencia impugnada interpreta el precepto para precisar los contornos de aplicación al caso, diferenciándolo de la rebelión y de otros delitos contra el orden público y fijando el sentido de los términos típicos. También recuerda que no puede valorarse aisladamente la sucesión de actos constitutivos de los delitos, en cuanto forman parte de un todo, subrayando que los acusados responden como coautores que han llevado a cabo una aportación esencial, que en el caso de la demandante se señalan en el apartado 1.6 del fundamento de Derecho C). A su juicio, la conducta imputada a la recurrente desborda ampliamente los límites de los derechos bajo los que ahora pretende ampararse: libertad ideológica, libertad de expresión, reunión y participación política, pues no solo excede del ejercicio legítimo de aquellos derechos, sino que, integrando una extralimitación palmaria de aquellos, quedan fuera de toda posible cobertura o ponderación, sin que la sanción penal suponga un sacrificio innecesario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frente a la queja de aplicación retroactiva peyorativa de nueva doctrina jurisprudencial sobre el delito de sedición, el fiscal opone que la doctrina constitucional mantiene que el principio de irretroactividad del art. 25.1 CE se establece respecto de las leyes y no es aplicable respecto de las líneas jurisprudenciales, cuyos cambios se analizan desde otras perspectivas —derecho a la igualdad e intangibilidad de las resoluciones judiciales—, que tampoco se ven afectadas. Lo que resulta constitucionalmente inaceptable es el cambio de criterio interpretativo sobrevenido, inmotivado, sorpresivo, ad hoc e impredecible, como ha señalado el Tribunal Constitucional en línea con el Tribunal Europeo de Derechos Humanos. Pero, en el presente asunto, según entiende, no se acredita cabalmente el término de comparación exigido ni se identifica aquella doctrina que se habría infringido por la alegada nueva línea jurisprudencial, mientras que la sentencia impugnada analiza detalladamente la tipicidad del comportamiento de la recurrente, las conductas determinantes de su participación, las referencias interpretativas doctrinales y jurisprudenciales, sin que pueda apreciarse ni voluntarismo selectivo ni apartamiento inmotivado del criterio aplicativo consolidado y mantenido hasta entonces por el órgano jurisdiccional, lo que constituye la esencia de la desigualdad aplicativa según nuestra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rechazó las alegaciones comunes de los acusados de que se estaba castigando el ejercicio legítimo de los derechos que ahora invoca la demandante en amparo: libertad de expresión, reunión, libertad ideológica y participación política, y que, por ello, su actuación no podía ser sancionada penalmente tanto en la sentencia como al desestimar la petición de nulidad de actuaciones, en ambas resoluciones con apoyo en la doctrina constitucional y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17.5 del fundamento de Derecho A) de la sentencia se excluye que las conductas atribuidas a los acusados constituyan el ejercicio legítimo de derechos fundamentales y que la condena vulnere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Defiende en primer lugar que ninguno de los actos imputados queda comprendido en el contenido material de la libertad de expresión ni se criminaliza el discurso político, pues no se castiga por difundir opiniones o doctrinas contrarias al actual estatus constitucional. Lo que es objeto de reproche penal es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unilateral con la estructura del Estado”. Además de no afectarse el contenido material del derecho a la libertad de expresión de los acusados, el Tribunal Supremo aduce que la defensa de la integridad territorial y la prevención del delito son, según el art. 10.2 CEDH, legítimas limitaciones a la libertad de expresión que, en el presente caso, tampoco han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la Sala opone que ha estado en todo momento fuera de controversia la legitimidad del derecho de reunión, sin que se hayan criminalizado actos de protesta. Destaca que, en este caso, no es la supuesta ilegitimidad de la convocatoria lo que ocasiona la reacción penal, no son los actos de protesta lo que se considera delictivo, cuya legitimidad y protección constitucional no merma por tener por destinatario al poder central, a la máxima autoridad del Estado o a la misma Constitución. La responsabilidad penal surge de la apreciación de una estrategia concertada y alentada por los acusados para lograr que se llevase a cabo la votación prohibida en el referéndum, previamente declarado como “de autodeterminación”, imposibilitando de hecho, mediante la interposición física, la actuación de los agentes de la autoridad. Es esa actuación, consistente en el llamamiento a “la oposición activa y concertada, frente a actuaciones de agentes de la autoridad con respaldo legal y constitucional encaminadas pura y llanamente a dar cumplimiento a un específico y muy concreto mandato judicial”, lo que se considera que desborda totalmente los linderos del legítimo ejercicio del derecho de reunión dirigido a exteriorizar la protesta o crítica por la actuación de los poderes públicos. Y concluye afirmando que, en este caso: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mismo rechazo le merece el pretendido efecto exoneratorio derivado del ejercicio legítimo del derecho a la libertad ideológica, que, según afirma la sentencia, ha permanecido incólume a lo largo del proceso. “Su condición de parte pasiva nada tiene que ver con los postulados políticos que cada uno de ellos suscribe. De hecho, pudieron participar, como afirma la sentencia, incluso en campaña electoral durante el tiempo de prisión preventiva. Han podido difundir sus ideas y son estas ideas las que en ese momento e incluso,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su parte, el auto desestimatorio de la petición de nulidad sitúa la conducta de la recurrente tan lejos del ejercicio legítimo de derechos fundamentales que descarta toda vulneración de estos fruto de la condena (fundamento de Derecho 5.2.3). Esa respuesta encuentra un desarrollo más extenso y con amplio apoyo jurisprudencial, singularmente en referencia al derecho de reunión, en la respuesta que dio la Sala al desestimar la solicitud de nulidad de actuaciones que, con el mismo fundamento, planteó el señor Cuixart (auto de 29 de enero de 2020, fundamento de Derecho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en el apartado 4 del fundamento de Derecho B) de la sentencia recurrida se analizan las características y naturaleza jurídica del delito de sedición. Y el apartado 1.6 del fundamento de Derecho C) contiene el juicio de autoría relativo a la demandante, que debe ponerse en relación con las consideraciones previas formuladas al inicio del fundamento de Derecho C) sobre la existencia una decisión compartida en la que se inserta cada una de las conductas penalmente típicas de los acusados, distinguiendo entre los miembros del ejecutivo y los particulares. En los antecedentes y el fundamento tercero de esta resolución, a los que nos remitimos, se reflejan de manera sintética esa interpretación del delito de sedición y su aplicación a la conducta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denuncias de vulneración del art. 25.1 CE ahora examinadas se formularon ya en el incidente de nulidad de actuaciones planteado por la demandante frente a la sentencia condenatoria, que fue desestimado por el Tribunal Supremo, junto a los presentados por el resto de acusados, por auto de 29 de enero de 2020. En su apartado 5.2.3 se descarta la vulneración del principio de legalidad fruto de la subsunción jurídica en los arts. 544 y 545 CP, con remisión a lo ya dicho al resolver otros recursos de nulidad que también aducían el carácter analógico o extensivo de su interpretación y aplicación. Se ofrece, no obstante, un razonamiento específico en defensa de la calificación de la conducta de la señora Bassa como delito de sedición, que trae lo referido en la sentencia condenatoria [fundamento de Derecho C) 1.6]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allí se declara, y hemos dicho con anterioridad, la señora Bassa se sumó de forma activa a la estrategia concertada con otros miembros del Govern. En su caso, ‘promovió de forma directa la inaplicación de las leyes que definen las bases del sistema democrático. Y lo hizo mediante la contumaz desatención de todos los requerimientos formalizados por el Tribunal Constitucional. Facilitó la culminación de un proceso que había de desembocar en la celebración de una consulta manifiestamente inviable para el objetivo con el que fue presentada ante la ciudadanía. Una parte de los ciudadanos creyó que mediante la particular aportación de su voto el día 1 de octubre abrirían las puertas a una Cataluña independiente. Ninguno de ellos fue advertido de que, en realidad, lo que se buscaba era presionar al Gobierno de la nación para negociar un referéndum, este sí, susceptible de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como también hemos ya resaltado, la señora Bassa decidió participar en ese pulso al orden constitucional, ‘que incluía la movilización de la ciudadanía alentada a impedir el normal desenvolvimiento de la actuación judicial —como ocurrió los días 20, 21 y 22 de septiembre—, o a incumplir la orden del Tribunal Superior de Justicia de Cataluña que prohibía la celebración de la consulta del día 1 de octubre, fue inequívoca y deliberada. Y lo fue aun a riesgo de propiciar un enfrentamiento con los cuerpos de seguridad del Estado’. Es patente pues que responde por hechos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se aprecia ni se advierte, por otro lado, cuál es exactamente el cambio jurisprudencial que se atribuye a esta Sala en la condena de la señora Bassa.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actuación, como en el caso de los demás procesados, no estaba amparada por el ejercicio de los derechos fundamentales de reunión, libertad de expresión e ideológica y participación política, cuyos márgenes fueron ampliamente desbordados por los acusados, tal y como se explica con detalle en la sentencia dictada. […] Como hemos dicho con anterioridad, se puso en cuestión el funcionamiento del Estado democrático de Derecho. Y por esto la aplicación del delito de sedición en el caso de autos respeta el principio de proporcionalidad propio del derecho penal democrático. En modo alguno genera un indeseable efecto disuasorio o desalentador de tales derechos fundamentales (STC 62/2019, de 7 de mayo, con cita de otras muchas), cuyo ejercicio, insistimos, queda muy lejos de los comportamientos que se imputan a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pertinente, para terminar esta exposición, destacar las previas consideraciones del órgano judicial en el apartado 3.2.2 del citado auto de 29 de enero de 2020 al rechazar las alegaciones críticas de otro acusado, señor Forn, sobre la laxitud de la interpretación del tipo de sedición y la insuficiencia del relato histórico para colmar el tipo penal de sedición al no constatarse agresiones o acometimientos masivos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advierte de que esa específica finalidad típica de la sedición le diferencia de otros delitos lesivos del orden público, y subraya incluso de la débil funcionalidad taxonómica de este concepto, en la medida que está presente en la práctica totalidad de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la defensa a la resolución cuya nulidad se pretende, que no participe de una vocación reductora del ámbito de la sedición. Quien así razona, sin embargo, prescinde de que la sentencia se cuida de llamar la atención de la exigencia de entidad de la lesión o riesgo que aquella estima debe constatarse en la conducta respecto del bien jurídico protegido. Y que allí se concluye que ‘la sedición no alcanza a toda turbación de la paz o tranquilidad pública’. También se pasa por alto el fragmento de la sentencia que excluye relevancia penal a la ‘mera reunión de una colectividad de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al componente subjetivo, la sentencia acota lo punitivo bajo la rúbrica ‘sedición’, exigiendo que el comportamiento afecte ‘a la colectividad interesada en la efectividad de las funciones’ legítimamente ejercidas por autoridad o funcionario público. Y, redundando en tan restrictiva construcción del tipo penal, enfatiza la sentencia que el tumulto ponga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Ahí cualquier lectura sabrá encontrar la irreductible diversidad entre lo sedicioso y el mero desorden de episódicos tumultos obstativos de alguna concreta orden judicial o administrativa. Como, por ejemplo, una más o menos dimensionada concurrencia de individuos para dificultar, incluso impedir, una actuación de lanzamiento o desahucio de un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dentro de ese marco referido a la corrección de la interpretación del contenido del precepto penal, reprocha la defensa a la sentencia que, rompiendo su parentesco con la rebelión, reconduzca la sedición a un delito de medios indeterminados cometido a través de actuaciones multitudinarias. […] Sin embargo, la sentencia, conjurando todo riesgo de interpretación laxa, también se cuida de reducir lo tipificado mediante la exigencia de medios empleados con ocasión del comportamiento penado. Aunque sin derogar la voluntad expresa del legislador que ha querido castigar, no solamente el uso de la fuerza, sino también el extravío fuera del cauce legal, subrayando que el tipo no exige la caracterización del alzamiento como violento” (apartado 3.2.2.2).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ahora el relato íntegro de hechos probados de la sentencia, sino solamente las líneas que resumen los presupuestos objetivos del tipo penal y delatan la artificiosa valoración que de lo ocurrido hace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Sànchez y Cuixart, sabiendo que se estaban ejecutando diversas detenciones dispuestas para garantizar la presencia de los detenidos en registros inmediatos por orden del Juzgado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legitima orden judicial ‘no podrían con todos ellos’.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 […] A esa actuación extraviada o fuera de cauce legal, se añadió un modo que implicaba el uso de ‘fuerza’, entendiendo por tal el despliegue de una capacidad física de imponer que las cosas ocurran como decide el que la usa y no como pretendía el que la sufre. Con la extensión e intensidad que se estimaron necesarias. Criterio este el único que determinó los momentos y lugares de su empleo. Las defensas han pretendido equiparar lo que la sentencia califica como ‘abierta hostilidad’, descrita en el hecho probado 9, y ‘enfrentamientos’, de que da cuenta el hecho probado 12, con el modo de los comportamientos de mera resistencia pacífica, o no violencia activa” (apartado 3.2.2.3).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12.2.3.1.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analogía in malam partem y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este tribunal ha precisado las exigencias a que se deben sujetar los órganos judiciales al verificar la labor de subsunción de los hechos en la norma penal en una doctrina que recoge con detalle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razonabilidad axiológica de la labor interpretativa y subsuntiva que exige el art. 25.1 CE debe ponerse en relación con la premisa tantas veces repetida por este tribunal de que “los hechos probados no pueden ser a un mismo tiempo valorados como actos de ejercicio de un derecho fundamental y como conductas constitutivas de un delito” (SSTC 2/2001, de 15 de enero, FJ 2; 88/2003, de 19 de mayo, FJ 8; 29/2009, de 26 de enero, FJ 3; 104/2011, de 20 de junio, FJ 6; 177/2015, de 22 de julio, FJ 2; 112/2016, de 20 de junio, FJ 2; o 35/2020, de 25 de febrero, FJ 4). Las conductas que constituyen ejercicio regular de un derecho fundamental no pueden ser objeto de reproche jurídico alguno. Tampoco debido a la aplicación de previsiones legales de naturaleza sancionadora cuya finalidad sea la protección de otros derechos o bienes constitucionalmente reconocidos, aunque la subsunción de los hechos en la norma fuera conforme a su tenor literal (en ese sentido, SSTC 185/2003, de 27 de octubre, FJ 5; y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concreción de tal criterio, hemos explicado que el órgano judicial que debe aplicar una norma penal a conductas en las que se halla implicado el ejercicio de un derecho fundamental “ha de tener presente el contenido constitucional del derecho de que se trate, es decir, el haz de garantías y posibilidades de actuación o resistencia que otorga”. Ello supone, en primer lugar y de forma indiscutible, que no puede incluir entre los supuestos sancionables aquellos que son ejercicio del derecho “ni puede interpretar la norma penal de forma extensiva, comprendiendo en la misma conductas distintas de las expresamente previstas, pues en virtud de su conexión con el derecho fundamental la garantía constitucional de taxatividad ex art. 25.1 CE deviene aún más reforzada” (STC 88/2003, FJ 8, con apoyo en las SSTC 110/2000, de 5 de mayo FJ 5; 2/2001, FJ 3, y 196/2002, de 28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recordarse para terminar que la tarea de este tribunal de fiscalizar la interpretación y aplicación de la norma penal por parte de los juzgados y tribunales, tarea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12.2.3.2. El ámbito constitucional de protección de las libertades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expusimos en la STC 122/2021, de 2 de junio, FJ 9.3, en nuestra jurisprudencia hemos declarado el contenido constitucional del derecho de reunión, y sus límites internos y externos, con una doctrina que entronca con la del Tribunal Europeo de Derechos Humanos, cuyo contenido ha sido exhaustivamente expuesto en la STEDH de 5 de enero de 2016, asunto Frumkin c. Rusia, § 93 a 99. Al igual que la libertad de expresión, el derecho de reunión y el de manifestación son libertades políticas básicas sobre las que se asienta nuestro orden político (art. 10.1 CE). En tal medida, las limitaciones a su ejercicio deben ser interpretadas restrictivamente. Así, hemos expresado que el derecho de reunión es una manifestación colectiva de la libertad de expresión efectuada a través de una asociación transitoria de personas que opera de manera instrumental al servicio del intercambio o exposición de ideas, de defensa de intereses o de publicidad de problemas y reivindicaciones, constituyendo un cauce del principio democrático participativo. Sus elementos configuradores son el subjetivo (agrupación de personas), el temporal (duración transitoria), el finalista (licitud de la finalidad perseguida) y el real u objetivo (lugar de celebración): así aparece señalado ya en la STC 85/1988, de 28 de abril, FJ 2, y desarrollado después, entre otras, en las SSTC 66/1995, de 8 de mayo, FJ 3; 196/2002, de 28 de octubre, FJ 4; 170/2008, de 15 de diciembre, FJ 3; 38/2009, de 9 de febrero, FJ 2, y 193/2011,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resaltado también “el relieve fundamental que este derecho —cauce del principio democrático participativo— posee, tanto en su dimensión subjetiva como en la objetiva, en un Estado social y democrático de Derecho como el proclamado en la Constitución”, señalando que “para muchos grupos sociales este derecho es, en la práctica, uno de los pocos medios de los que disponen para poder expresar públicamente sus ideas y reivindicaciones” (SSTC 66/1995, FJ 3; 196/2002, FJ 4; 195/2003, FJ 3; 110/2006, FJ 3; 301/2006, FJ 2; 170/2008, FJ 3). Es más, la libertad de reunión, como manifestación colectiva de la libertad de expresión, está intensamente vinculada con el pluralismo político en tanto coadyuva a la formación y existencia de la opinión pública, “de forma tal que se convierte en una condición previa y necesaria para el ejercicio de otros derechos inherentes al funcionamiento de un sistema democrático, como lo son precisamente los derechos de participación política de los ciudadanos” (STC 170/2008, FJ 4). Como afirmamos en la STC 101/2003, de 2 de junio, FJ 3,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caracterización pone de manifiesto el estrecho vínculo que existe entre el derecho de reunión y la libertad de expresión [art. 20.1 a) CE], y el de ambos derechos con la democracia, directa y representativa. Esta conexión ha sido enfatizada también por el Tribunal Europeo de Derechos Humanos, que califica la libertad de expresión (art. 10 CEDH) como lex generalis en relación con la libertad de reunión (art. 11 CEDH), que de aquella sería lex specialis (STEDH de 5 de marzo de 2009, asunto Barraco c. Francia, § 26). Por tanto, pese a ser un derecho autónomo con ámbito de aplicación propio, cuando el objetivo del ejercicio del derecho de reunión es la expresión pacífica de opiniones propias en un foro público a través de la reivindicación o la protesta, su contenido debe también examinarse, de forma complementaria, a la luz del art. 10 CEDH (por todas, STEDH de 15 de octubre de 2015, de la Gran Sala, dictada en el asunto Kudrevičius y otros c. Lituania, § 85-86).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se trate de reuniones privadas o públicas, estáticas o en forma de manifestación, hemos de destacar que lo que el art. 21 CE reconoce y protege es el derecho de reunión pacífica (lo que descarta, obviamente, el uso de armas); pero no son las únicas excepciones, pues también quedan excluidas de su ámbito de protección aquellas reuniones o manifestaciones en las que sus organizadores o participantes tengan intenciones violentas, pretendan inducir a otros a ejercer la violencia o, socaven de cualquier otra manera los fundamentos de una sociedad democrática. Esta última expresión ha sido siempre vinculada en la casuística jurisprudencia del tribunal europeo a llamamientos a la violencia, al odio o a la misma insurrección armada (SSTEDH de 2 de octubre de 2001, asuntos Stankov y United Macedonian Organisation Ilinden c. Bulgaria; de 20 de octubre de 2005, United Macedonian Organisation Ilinden e Ivanov c. Bulgaria, § 99; de 23 de octubre de 2008, asunto Serguei Kouznetsov c. Rusia, § 45; de 21 de octubre de 2010, asunto Alekseyev c. Rusia, § 80, o de 20 de septiembre de 2018, asunto Mushegh Saghatelyan c. Armenia, § 227).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definido, resta por señalar que el contenido del derecho de reunión puede verse modulado por los límites a su ejercicio que forzosamente impone la protección de otros bienes o derechos constitucionales. Como señalamos en la STC 193/2011, de 12 de diciembre, FJ 3,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recordamos en la STC 195/2003, de 27 de octubre, FJ 7, y en todas las que allí se citan, han de ser necesarios “para conseguir el fin perseguido, debiendo atender a la proporcionalidad entre el sacrificio del derecho y la situación en la que se halla aquel a quien se impone […] y, en todo caso,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prevé expresamente también el Convenio europeo de derechos humanos cuando, en el párrafo segundo de su artículo 11, admite y advierte que “el ejercicio de estos derechos no podrá ser objeto de otras restricciones que aquellas que, previstas por la ley, constituyan medidas necesarias, en una sociedad democrática, para la seguridad nacional, la seguridad pública, la defensa del orden y la prevención del delito, la protección de la salud o de la moral, o la protección de los derechos y libertades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12.2.4.1. Interpretación judicial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al exponer la doctrina constitucional relativa al derecho fundamental reconocido en el art. 25.1 CE, el mandato de taxatividad también opera en el ámbito aplicativo. Aquí, la garantía de tipicidad conlleva la interdicción de una subsunción irrazonable, bien por conferir al precepto un alcance semántico que traspasa su sentido literal y vulnerar la prohibición de la analogía in malam partem, bien porque, aun no desbordándose el significado posible de los términos legales, se incurre en irrazonabilidad metodológica o axiológica en tanto la exégesis y la aplicación de la norma cae en quiebras lógicas o discordancias con los modelos de argumentación aceptados por la comunidad jurídica o se aparta de las pautas valorativas que informan el ordenamiento constitucional. Antes de abordar estos aspectos, resulta oportuno advertir que, de acuerdo con el parámetro de valoración que nos concierne, nuestro enjuiciamiento no implicará la asunción de una tesis propia acerca del contenido y alcance del tipo penal aplicado, como si fuéramos un órgano jurisdiccional que cumple su función de interpretar y aplicar la legalidad ordinaria. Desde una perspectiva más modesta, nos limitaremos a pronunciarnos sobre si la exégesis realizada por el órgano de enjuiciamiento conculca la garantía referida, pero sin que ello suponga, para el caso de rechazar la censura, proclamar que la tesis judicial es la única adecuada desde el prisma de la legalidad constitucional ni, por supuesto, que sea la más correcta, oportuna o adecuada desde la perspectiva infraconstitucional.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que la interpretación del tipo de sedición que maneja la sala sentenciadora no respeta el tenor literal del art. 544 CP en su entendimiento del elemento “alzamiento” en tanto abarca conductas pasivas no violentas. Pero, sobre todo, que esa inclusión de conductas pasivas junto con la no exigencia de que el alzamiento comporte cierta hostilidad, cuando no violencia, impide una delimitación del ámbito típico respetuoso del derecho de reunión, las libertades ideológica y de expresión y el derecho a la participación política, en línea, afirma, con lo defendido por la doctrina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denuncias y argumentos coincidentes con los planteados en sus recursos de amparo por otros condenados en la sentencia impugnada de 14 de octubre de 2019, que ya han sido descartados por este tribunal en resoluciones anteriores —singularmente en la STC 122/2021, de 2 de junio, FJ 10.2.3.1— como acreditativos de la vulneración del art. 25.1 CE alegada, a cuyos razonamientos debemos acudir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Previsibilidad semántica: interpretación dentro del tenor literal del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elucidar la pertinencia de la censura inicial que se dirige contra el órgano sentenciador procede esclarecer si, en efecto, su interpretación de la conducta típica definida como “alzamiento tumultuario” excede de su significado gramatical por no incluir la exigencia de violencia activa. La respuesta inmediata es negativa. En los términos empleados en la STC 122/2021, FJ 10.2.3.1: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acepciones que el diccionario de la Real Academia Española asocia a las voces ‘alzar’ o ‘alzarse’ vincula tal verbo de modo exclusivo al empleo de violencia y tampoco el uso común del lenguaje identifica de forma necesaria el adjetivo ‘tumultuario’ con la utilización de esa forma de comisión. Sobre ese particular, hemos de convenir con el órgano judicial que los términos indicados del tipo penal no se anudan exclusivamente al ejercicio de la violencia, pues si bien ambos vocablos no excluyen las eventuales agresiones o acometimientos que los partícipes puedan llevar a cabo, estas formas de actuación no constituyen, sin embargo, un requisito necesario para conformar la infracción penal objeto de análisis. Esta aserción no solo se sustenta en el argumento dado por la sentencia. La dicción del precepto, que, junto con el empleo de la fuerza, admite alternativamente que se actúe ‘fuera de las vías legales’, corrobora con solidez la referida interpretación, pues aunque se pretendiera asimilar el término ‘por la fuerza’ al uso de la vis physica, necesariamente habrá que aceptar que la acepción ‘fuera de las vías legales’ admite la utilización de medios no violentos. Ni el sentido usual de los términos legales ‘alzamiento’ y ‘tumultuario’ ni su examen en el contexto íntegro de definición de la conducta típica conducen a la exigencia de violencia como requisito del delito de sedición” (STC 122/2021, FJ 10.2.3.1).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las reiteradas afirmaciones de la demandante sobre una comprensión analógica del término alzamiento que incluye conductas pasivas resultan insostenibles si se enfrentan a lo expresamente indicado en la sentencia impugnada, singularmente al delimitar el delito de sedición del ilícito de desobediencia: “Ya hemos apuntado supra que la sedición es mucho más, es un aliud y no solo un plus. Implica conductas activas, alzamiento colectivo, vías de hecho, despliegue de resistencia” [fundamento de Derecho B) 4.3]. En verdad, las aseveraciones de la demanda en tal sentido, más que objetar la interpretación judicial, cuestionan la calificación de los hechos desde una visión de lo acontecido el 20 de septiembre y el 1 de octubre de 2017 que, como luego insistiremos, dista de lo reflejado en 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Razonabilidad metodológica y axiológica: interpretación restrictiva fruto de una reducción teleológica y sistemática del ámbito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defiende la necesidad de exigir violencia o, cuando menos, hostilidad como requisito del delito de sedición por la vecindad de las conductas típicas con el ejercicio de derechos fundamentales, en especial, con el derecho de reunión y a efectos de articular una interpretación del tipo conforme con los valores constitucionales. Una interpretación restrictiva en tal sentido vendría exigida también, a su entender, por el lugar sistemático que ocupa el delito de sedición dentro de los delitos contra el orden público y la coordinación con la tutela administrativa de ese bien jurídico. Además, coincidiría con lo sostenido por la comunidad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debemos hacer referencia a lo ya expresado en la STC 122/121, de 2 de junio, tanto en relación con el derecho de reunión y sus límites como en el aspecto concreto de la razonabilidad de la interpretación del delito de sedición efectuada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9.4.3 de la STC 122/2021 y tras exponer nuestra doctrina y la del Tribunal Europeo de Derechos Humanos sobre el derecho de reunión y sus límites, advertimos que este derecho admite limitaciones, en particular cuando su ejercicio adopta formas injerentes en otros derechos o valores constitucionales, no necesariamente violentas. De modo más específico, antes de concluir que “la necesidad en una sociedad democrática de proteger la efectividad de las resoluciones de los órganos judiciales y de este tribunal como último garante de la Constitución no puede ser razonadamente puesta en entredicho”, razonábamos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en anteriores resoluciones, singularmente en la SSTC 136/1999, de 20 de julio, FJ 15, y 112/2016, de 20 de junio, FJ 2, que la libertad de expresión —de la que el derecho de reunión es una manifestación colectiva—, en cuanto es garantía del disentimiento razonado, otorga a los ciudadanos el derecho a expresar sus juicios de valor sin sufrir intromisiones por parte de los poderes públicos que no estén apoyadas en leyes que impongan límites constitucionalmente admisibles. Cuando la opinión es instrumento de participación política o se refiere a asuntos de interés general, su protección adquiere una extensa amplitud ya que el bien jurídico tutelado por ella es la formación de una opinión pública libre. Sin embargo, en atención a tal fundamento, no cabe considerar ejercicio legítimo de la libertad de expresión, reunión o manifestación a aquellos mensajes o conductas que, por su contenido o por la forma de desarrollarse, persigan una finalidad ilícita o sean causa de efectos prohibidos por la ley, es decir, aquellos casos en que los derechos se ejercitan de forma desmesurada y exorbitante en atención al fin al cual la Constitución le concede su protección preferente (STC 171/1990, de 12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Tribunal Europeo Derechos Humanos, en las sociedades democráticas modernas, durante el ejercicio del derecho de reunión y manifestación en las vías públicas, no son infrecuentes las conductas físicas obstructivas que afectan al tráfico rodado o a la libre circulación de personas, de manera que quedan perturbadas de forma relevante las actividades que llevan a cabo los demás, e incluso las de los agentes encargados de garantizar la seguridad ciudadana y el orden público (SSTC 59/1990, de 29 de marzo, FJ 8, y 193/2011, antes citada). No obstante, se trata de conductas que no forman parte del núcleo de facultades de actuación que define la libertad que reconoce el artículo 11 del CEDH; esto es, si bien —como hemos ya expuesto— no están excluidas del ámbito general de protección que el reconocimiento de tal derecho conlleva, no son el objeto principal de protección de esta libertad pública, por hallarse alejadas de su fundamento (STEDH de 15 de octubre de 2015, asunto Kudrevičius y otros c. Lituania, § 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conductas que admiten limitaciones, precisamente, en garantía de la seguridad y el orden público o la prevención de delitos. Dichas restricciones, en protección de estos bienes constitucionalmente relevantes, pueden tener carácter penal cuando, como en este caso, así lo prevé la ley con una respuesta proporcionada al fin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podemos compartir la concepción del derecho de reunión pacífica expresada por el recurrente según la cual, cuando la convocatoria no tiene intenciones violentas, su ejercicio no admite límite alguno que no derive de la idea de control del orden público o paz pública que el recurrente propugna, es decir, únicamente cuando ‘se impide de forma duradera el ejercicio de los derechos fundamentales a los ciudadanos’. Como acabamos de exponer, al margen del contenido de los derechos fundamentales con los que debe coexistir en concordancia práctica, es posible confrontar las pretensiones de expresión, reunión o manifestación con otros bienes constitucionalmente relevantes que justifiquen su restricción, bien para impedir el desarrollo de la reunión, bien para exigir responsabilidades a quienes las promuevan o participen en ellas. Y desde luego, es posible tomar en consideración los efectos materiales que, sobre dichos bienes, pueden ocasionar dichas concentraciones convocadas en espacios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con apoyo en lo reseñado en el fundamento jurídico 10.2.3.1 de la STC 122/2021, concluimos que el Tribunal Supremo efectúa una interpretación restrictiva del art. 544 CP atenta a delimitar su ámbito típico del ejercicio de derechos, singularmente del derecho de reunión, a poner en relación el significado lesivo de la conducta típica con la gravedad de las penas previstas y a definir su aplicación en armonía sistemática con otros delitos, destacadamente, con el delito de rebelión y otros tipos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recordábamos los aspectos esenciales de la interpretación del Tribunal Supremo cuestionada en el motivo. En el apartado cuatro del fundamento de Derecho B), el órgano judicial primero (i) singulariza el delito, respecto del delito de rebelión y otros ilícitos contemplados bajo la rúbrica “Delitos contra el orden público” y, en atención a su estructura típica y su gravedad, sienta la necesidad de una afección severa al bien jurídico para apreciarlo como condición de respeto del principio de proporcionalidad. Fijado ese entendimiento exigente, (ii) desgrana los elementos objetivos y subjetivos del delito a partir del tenor literal del precepto y la reducción teleológica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efectúa un análisis del objeto de protección desde la conciencia de la similitud de la estructura típica del delito de sedición con el delito de rebelión, pero también del diverso lugar sistemático que, sin embargo, ocupan ambos ilícitos —bajo los títulos XXII “Delitos contra el orden público” y XXI “Delitos contra la Constitución”, respectivamente—, así como atento a la pluralidad de tipos incluidos en el título XXII y la notable gravedad de algunos de ellos, que “desbordan los reducidos límites del concepto de orden público concebido como bien jurídico autónomo”. Opta por el concepto de paz pública, más amplio que el de orden público, como bien jurídico tutelado, sin perjuicio de delimitar en cada caso el interés protegido. En línea con pronunciamientos anteriores del propio tribunal, identifica ese objeto de protección “con el interés de la sociedad en la aceptación del marco constitucional, de las leyes y de las decisiones de las autoridades legítimas, como presupuesto para el ejercicio y disfrute de los derechos fundamentales”. La especificidad del delito de sedición radica, a juicio de la Sala, en los rasgos que, conforme a su estructura típica, lo cualifican frente a otros delitos contra el orden público, de modo que no alcanza a toda turbación de la paz o tranquilidad pública. Subraya que no solo constituye un supuesto cualificado por “la entidad de la lesión o el riesgo generado para el bien jurídico”, respecto a los tipos de atentado o mero desorden, sino también un aliud respecto a la desobediencia, dados los requisitos típicos de “conductas activas, alzamiento colectivo, vías de hecho, despliegue de resistencia”. Desde tal conciencia de un desvalor cualificado, que ancla asimismo en el principio de proporcionalidad penal, la Sala requiere que la conducta “afecte a la colectividad interesada en la efectividad de las funciones [ejercidas por las autoridades gubernativas y judiciales]” así como la valoración de “si el tumulto imputado a los autores pone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Sentado tal punto de partida, el órgano judicial fija los elementos típicos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se trata de un delito compuesto, que se comete por la sucesión o acumulación de actos, y un delito plurisubjetivo de convergencia, que requiere una unión o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medio comisivo es el alzamiento tumultuario, lo que implica que la mera reunión de una colectividad de sujetos no es, sin más delictiva, sino que el delito surge cuando, además de ser tumultuaria y pública, acude como medios comisivos a actos de fuerza o fuera de las vías legales. Advierte aquí la Sala que, a diferencia del delito de rebelión, la descripción típica no exige que el alzamiento, que sí ha de ser público y puede responder a patrones organizativos, sea además violento, como ya constató en su sentencia de 10 de octubre de 1980, si bien al analizar el art. 218 del Código penal entonces vigente, dado que, junto a los modos violentos, absolutos o compulsivos, sobre las personas o las cosas, se contemplan los modos fuera de las vías legales. No obstante, el Tribunal Supremo hace suya aquí una interpretación restrictiva defendida por la doctrina en orden a deslindar la sedición de la pacífica oposición colectiva a la ejecución de las leyes o al ejercicio de la función pública. Se considera que la expresión ‘tumultuaria’ significa abierta hostilidad, ‘y adiciona un contenido de hostilidad y violencia que no tiene por qué ser física ni entrañar el uso de la fuerza, como expresa la alternativa modal entre esta y ‘fuera de las vías legales’, pero que ha de vivificarse necesariamente en actitudes intimidatorias, amedrentadoras, injuriosas, etc. Matiza de este modo su entendimiento de 1980 con la exigencia de medios más incisivos.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 actuación del grupo debe tener la finalidad de derogar de hecho la efectividad de las leyes o el cumplimiento de órdenes o resoluciones de funcionarios en el ejercicio legítimo de sus funciones. Este requisito típico precisa, de un lado, funcionalidad objetiva respecto a la obstaculización del cumplimiento de las leyes o la efectividad de las resoluciones administrativas o judiciales. Pero, además, incorpora un elemento subjetivo de tendencia, sin que el impedimento tipificado tenga que ser logrado efectivamente. En tal medida se caracteriza como delito de resultado cortado, que se consuma con la realización de la conducta típica animada con tal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interpretación expuesta, hemos considerado que el Tribunal Supremo se muestra consciente de la gravedad del tipo y de la necesidad de delimitarlo respecto a otros delitos —rebelión, atentado, desórdenes públicos y desobediencia—, pero también respecto a conductas que suponen el ejercicio de derechos. Procede la Sala, por ello, a una interpretación correctora o restrictiva, que tras identificar un bien jurídico protegido que trasciende el orden público, persigue expresamente excluir la posibilidad de que cualquier perturbación de la tranquilidad pública, incluso fruto de una actuación colectiva pacífica al margen de la vías legales, sea subsumible en el tipo con tal de perseguir una finalidad impeditiva cualquiera y, en general, dotar a la conducta típica de un desvalor congruente con la gravedad de la penas, en términos absolutos y en términos comparativos con otros ilícitos. Para tal fin, la interpretación incide en la necesidad de una pluralidad de actos; en la característica de convergencia subjetiva, que precisa la concurrencia no solo de varias personas, sino de un número considerable; acoge la interpretación del término “tumultuario” como abierta hostilidad, correctora del amplio campo de aplicación que dibuja la dualidad de medios fijada por el legislador —“por la fuerza o fuera de las vías legales”— al tiempo que la respeta, como no puede ser de otro modo; y cualifica la finalidad impeditiva con un efectivo cuestionamiento del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penal de las conductas sancionadas en este tipo penal, que, evidentemente, no solo es susceptible de ser cometido mediante manifestaciones o protestas, no radica en llamar o participar en movilizaciones ciudadanas ni en el contenido reivindicativo de la protesta, sino en la instrumentalización simultánea para incitar y procurar el incumplimiento de la Constitución, la ley y los mandatos judiciales emitidos para tutelarla. Como ya subrayamos antes, la necesidad en una sociedad democrática de proteger la aplicación de las leyes y la efectividad de las resoluciones de los órganos judiciales y de este tribunal como último garante de la Constitución no puede ser razonadamente puesta en entredicho. Tampoco la necesidad de hacerlo, en concreto, frente a acciones especialmente idóneas para lograr la inaplicación de las leyes y el impedimento de las funciones administrativas y judiciales por su dimensión colectiva y su carácter violento o abiertamente hostil.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comprensión del delito de sedición que dibuja la sentencia impugnada conduce a que no todo acto ilegal que intente impedir la aplicación de las leyes, el ejercicio de las funciones judicial o administrativa o la ejecución de cualquier resolución integre el tipo penal, sino que será la trascendencia de esas normas, actos y resoluciones, así como los medios que se empleen para intentar dejarlos sin efecto los que de forma determinante aporten el desvalor que requiere el delito. Es más, de forma en gran medida coincidente con lo defendido por la recurrente, la Sala requiere una afectación severa a un bien jurídico —paz pública— que define como presupuesto para el ejercicio y disfrute de los derechos fundamentales y la presencia de abierta hostilidad para evitar la punición de protestas pacíficas frente a la actuación pública. Solo la exigencia adicional de violencia que la recurrente plantea como garantía extrema no se recoge en esa interpretación restrictiva, con el argumento sistemático razonable de su no exigencia en el precepto, a diferencia de lo que ocurre en el delito de rebelión. Se trata de una interpretación sistemática y teleológicamente consistente que encuentra eco en la doctrina, sin perjuicio de opciones interpretativas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y del parámetro de enjuiciamiento constitucional aplicable —adverar que se trata de una interpretación posible, en cuanto razonable y por ello previsible—, la vulneración del derecho a la legalidad penal aducida por la recurrente debe descartarse. La comprensión del delito cuestionada como una interpretación extensiva no extravasa el tenor literal de la norma ni utiliza métodos no aceptados en los medios jurídicos ni se sustenta en una base axiológica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12.2.4.2. Subsunción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 particular comprensión de cuáles son los hechos que determinan la condena por delito de sedición, la recurrente mantiene que es fruto de una aplicación analógica o extensiva in malam partem, que obedece a una interpretación novedosa del tipo penal que se le aplica retroactivamente. En concreto, sostiene que no consta acreditado el elemento subjetivo del delito de sedición, que su actuación tuviera “la finalidad de impedir mediante un alzamiento tumultuario la práctica de una diligencia judicial”, lo que pone en relación con la ausencia de una conducta activa materializada de forma generalizada, que entiende precisa para apreciar el alzamiento. No lo son, advierte, las manifestaciones públicas contra el orden constitucional, ciertas decisiones judiciales o la actuación policial, o acudir a votar como manifestación de los derechos a la libertad ideológica y de expresión y de participación política. Añade a esa denuncia la alegación de que se vulnera su libertad de expresión e ideológica cuando se concede relevancia típica a un tuit.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la sostenibilidad de lo argumentado, conviene puntualizar que, si bien la recurrente no cuestiona aquí la interpretación del delito, sino la concreta subsunción de los hechos y su conducta en el delito de sedición, lo hace insistiendo implícitamente en la necesidad de apreciar violencia activa generalizada como elemento típico delimitador del delito de sedición en relación con el derecho de reunión. La respuesta a estas alegaciones debe partir de las consideraciones anteriormente efectuadas sobre la compatibilidad con los derechos de reunión y a la legalidad penal (arts. 21 y 25.1 CE) de la interpretación del delito de sedición efectuada por el Tribunal Supremo, que no requiere dicha violencia. Resulta descartable desde un principio que el entendimiento del que parte el órgano judicial de la conducta típica “alzamiento tumultuario” y del medio comisivo de actuación “fuera de las vías legales” como exigentes de una abierta hostilidad resulte un concepto sorpresivo por imprevisible. Decae así la premisa sobre la que en gran medida se construye la queja sobre la imprevisibilidad de la subsunción, esto es, un entendimiento distinto del tipo penal aplicado que exige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inicial consideración general, hay que añadir las siguientes sobre los concretos aspectos de la subsunción cuestionados, sin olvidar que la garantía de tipicidad se quiebra cuando la conducta enjuiciada, la ya delimitada como probada en la resolución judicial y no la que considera acreditada la demandante, es subsumida de un modo irrazonable en el tipo penal que resulta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Elemento subjetivo: actuación orientada a impedir el cumplimiento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afirma la decisión inequívoca y deliberada de la recurrente de participar en el pulso al orden constitucional, que incluía la movilización de la ciudadanía alentada a impedir el normal desenvolvimiento de la actuación judicial o el incumplimiento de la orden que prohibía la celebración del referéndum, “aun a riesgo de propiciar un enfrentamiento con los cuerpos de seguridad el Estado”. Y lo hace desde el hecho probado de su inclusión en una estrategia común en la que los miembros del Govern, la presidenta del Parlament y los líderes de las organizaciones civiles asumen roles distintos, todos ellos orientados a conseguir la efectiva celebración el referéndum, frustrando la prohibición acordada, y en relación con diversos hechos extraídos del relato fáctico, que se desgranan en el tantas veces citado apartado 1.6 del fundamento de Derecho C), que constituyen su particular aportación al delito. Asimismo, en las consideraciones previas a la realización de los juicios individualizados de autoría, la Sala sostiene expresamente que los comportamientos lesivos para el orden público eran de previsibilidad adecuada a la falta de una estrategia mínimamente prudente para evitarlos, existiendo, además, contundentes informes técnicos de los responsables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la demandante fue condenada en virtud del art. 545 CP, que castiga a quienes “hubieren inducido, sostenido o dirigido la sedición o aparecieren en ella como sus principales autores”; siéndole apreciado, además, el subtipo agravado que en la norma citada se recoge, por tratarse de una “persona constituida en autoridad”. Como ya hemos manifestado frente a alegaciones de análogo significado planteadas por otros miembros del Govern condenados como autores de un delito de sedición, la sentencia impugnada anuda su responsabilidad “a una actuación realizada de consuno por varios acusados que, con su proceder respectivo, generaron o incrementaron el riesgo de inaplicación de las leyes y el incumplimiento de las decisiones de los órganos jurisdiccionales, de suerte que a todos los acusados mencionados les son imputables los actos hostiles y episódicamente violentos que se desencadenaron, dada la relación existente entre estos incidentes y la actuación precedente de aquellos” (SSTC 91/2021, FJ 11.4.3.1, y 106/2021, FJ 11.4.3.1). La vinculación de la demandante con esos eventos se funda en la existencia de una acción concertada en la que participó, conforme a una estrategia de favorecimiento de la movilización de los ciudadanos, que fue diseñada a modo de instrumento efectivo de oposición a la vigencia de las leyes y al cumplimiento de los mandatos judiciales, con la finalidad de organizar un referéndum que fue declarado contrario a la Constitución por este tribunal. En el individualizado “juicio de autoría” relativo a la demandante [fundamento de Derecho C) 1.6], se detallan las circunstancias por las que se la considera autora del delito de sedición, que reflejan la activa promoción que llevó a cabo del referéndum y su contumaz oposición, como miembro del Govern, a que la normativa vigente fuera efectivamente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razonabilidad de la apreciación del elemento subjetivo que muestran esos argumentos, la recurrente se limita a defender que no puede concluirse que su conducta se encaminara a impedir mediante un alzamiento tumultuario la práctica de una diligencia judicial, pues solo consta su voluntad de celebrar el referéndum. Exposición que obvia, hay que insistir, su concierto con el resto de acusados para llevar adelante su programa político, en el que el referéndum se presenta como hito fundamental y, por ello, como objetivo que se persigue tanto mediante la producción normativa y el apoyo financiero y logístico como mediante la movilización social, su conocimiento de la prohibición de tal celebración y del efecto promotor de la desobediencia a tal prohibición que incorpora y anima su conducta de activa promoción (también organizativa) del referéndum, con previsibilidad del acaecimiento de comportamientos lesivos, a lo que no obsta que su actuación estuviera también orientada a facilitar 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Elemento objetivo: existencia de un alzamiento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mayor extensión rechaza la recurrente que existiera un alzamiento tumultuario, pues, según expone, no lo eran las manifestaciones del 20 de septiembre, con incidentes menores que no pueden atribuírsele y que no impidieron la actuación judicial, ni la convocatoria a votar el 1 de octubre, donde solo hubo resistencia pasiva, situando esas concentraciones como ejercicio del derecho de reunión en relación con las libertades de expresión e ideológica y el derecho de participación política. De nuevo debemos pronunciarnos en el mismo sentido que en ocasiones anteriores frente a argumentos equivalentes o, incluso, idénticos (SSTC 91/2021, FFJJ 11.4.3.1.2 y 11.4.3.2; 106/2021, FFJJ 11.4.3.1.2 y 11.4.3.2; 121/2021, FJ 12.4.3, y 122/2021, FJ 10.2.3.2).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 ocurrido el 20 de septiembre de 2017, coincidimos con la recurrente cuando afirma que no todos los que acudieron a las inmediaciones de la sede de Consellería de Vicepresidencia, Economía y Hacienda (unas 40 000 personas) actuaron para impedir el desarrollo de la diligencia judicialmente acordada. Tampoco dice lo contrario la sentencia, puesto que en el apartado 9 del relato fáctico no se afirma que la totalidad de los allí reunidos tratara de impedir el cumplimiento de la resolución judicial (se relata que “coexistían gritos reivindicativos, contrarios a la presencia de la comisión judicial y actos lúdicos, algunos espontáneos, otros promovidos por los organizadores”). Sin embargo, en ese apartado sí se refleja con nitidez que esa movilización perturbó el normal desenvolvimiento de la diligencia judicial que debía ser realizada, hasta el extremo de que se impidió la introducción de los detenidos en el edificio a registrar y de que la letrada de la administración de justicia solo pudo abandonar 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 Así como queda reflejado en la sentencia cuál era el propósito perseguido con la convocatoria, el preeminente papel desempeñado por dos de los acusados, el señor Sànchez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el día 20 de septiembre no solo tuvo lugar una manifestación de personas que ejercieron un derecho fundamental. Es perfectamente posible, hemos de insistir en ello, que muchos de los allí presentes se limitaran a participar en un acto de protesta. Pero, con sujeción a lo narrado en la sentencia, otros individuos realizaron actos idóneos para impedir el normal desenvolvimiento de la diligencia judicial, a los que la demandante alude como “incidentes aislados relativos a los vehículos policiales”; aunque, como se explica en la sentencia, su comportamiento no solo produjo esos desperfectos. El tipo penal de sedición no requiere la implicación de un elevado número de alzados, siempre que sea considerable,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indicar que, pese a los esfuerzos dialécticos de la recurrente para restar valor incriminatorio a lo ocurrido durante la realización de los registros acordados judicialmente, el relato histórico es concluyente al reflejar los incidentes acontecidos durante la realización de esas diligencias. Y teniendo en cuenta el tenor del precepto aplicado (art. 544 CP) y la naturaleza jurídica de “delito de resultado cortado” que le atribuye el órgano sentenciador, desde la perspectiva en que se sitúa este tribunal, debemos colegir que la consideración de que esos incidentes constituyen un alzamiento tumultuario, dada la hostil obstaculización por los congregados, y fueron ejecutados para impedir el desarrollo de lo acordado judicialmente, en consonancia con una estrategia previamente concordada, no incurre en ninguno de los déficits que conforme a nuestra doctrina supondrían una quiebra del principio de taxatividad en la aplicación de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jornada del 1 de octubre, la parquedad con que se describen los hechos acaecidos en el apartado 12 de los hechos probados no implica que se haya omitido la consignación de los datos imprescindibles para poder calificar los hechos como un delito de sedición. La sentencia de la que trae causa el presente recurso contempla la activa promoción del referéndum, por parte de la demandante y otros acusados, y el llamamiento a la ciudadanía para que participara en la consulta. También refleja el contenido esencial del auto dictado por la Sala Civil y Penal del Tribunal Superior de Justicia de Cataluña, de fecha 27 de septiembre de 2017, que ordenaba a las fuerzas policiales que llevaran a cabo una serie de actuaciones para impedir que la votación programada para el 1 de octubre de 2017 tuviera lugar. Asimismo, detalla el comportamiento desplegado, en concreto, por la demandante en relación con lo ordenado por la referida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reiterado apartado, hubo dos escenarios diferenciados. En la mayoría de los casos, “la actuación de grupos compactados de personas que protegían el centro y que se negaban de forma rotunda a acatar la orden judicial de la que eran informados por los binomios de los Mossos comisionados”, dio lugar a que estos desistieran de cumplir la referida orden, ante la imposibilidad de vencer la resistencia de esas personas agrupadas. En relación con la intervención de los miembros de la Policía Nacional y de la Guardia Civil se describe otra secuencia distinta: “[a]nte la actitud tácticamente predispuesta de quienes se apostaron a la entrada de los centros, los agentes de la Policía Nacional y Guardia Civil se vieron obligados al uso de la fuerza legalmente prevista. El enfrentamiento entre ciudadanos y agentes de la autoridad derivó en lesiones que, en numerosos casos, exigieron asistencia facultativa”. Finalmente, se afirma que “a primeras horas de la tarde, dado que el uso de la fuerza podría devenir desproporcionado, los agentes de la Policía Nacional y Guardia Civil recibieron órdenes y se vieron irremediablemente forzados a declinar su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acontecimientos narrados reflejan que, desde el poder público autonómico, se había promovido la celebración del referéndum y facilitado que el mismo pudiera llevarse a cabo, con una participación, estimada por el entonces jefe policial de los Mossos d’Esquadra, de unos dos millones de personas. Así pues, teniendo en cuenta los acontecimientos precedentes y la naturaleza del delito de sedición, cabe colegir que, pese a la brevedad de detalles que la sentencia ofrece respecto de los enfrentamientos producidos, el relato histórico consignado en la sentencia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alegato de que solo se emplearon técnicas de resistencia no violenta, que no pueden configurar un “alzamiento”, debe decaer, pues ignora que el escenario descrito en los hechos probados dista de ser un simple ejercicio de no violencia o, incluso, un simple enfrentamiento con la policía. La sentencia impugnada refleja que la multitud de personas a la que alude asumió un protagonismo activo para que la votación pudiera llevarse a cabo en los centros habilitados para ello; y ese protagonismo se exteriorizó de dos maneras diferentes: haciendo ostensible la inutilidad de emplear la fuerza para cumplimentar la orden judicial, ante el decidido empeño de persistir en el designio de no acatar lo ordenado; o bien mediante el enfrentamiento directo con los policías nacionales y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cuestión lo afirmado por la demandante, cuando refiere que el propósito de los que participaron en la movilización ciudadana fue votar, máxime si se tiene en cuenta que un número elevado de ciudadanos consiguió su objetivo. Sin embargo, vistos los factores concurrentes que el relato de hechos probados recoge, ese propósito se antoja perfectamente compatible con los fines del delito de sedición. Debe advertirse que para el tribunal sentenciador ese dato no ha sido el único elemento determinante de la apreciación de ese delito. Para dicho órgano, las decisiones del Tribunal Constitucional que privaron de soporte jurídico al desarrollo del denominado “referéndum”, lo ordenado en la resolución dictada por el Tribunal Superior de Justicia ya mencionado y el despliegue de las fuerzas policiales para garantizar el cumplimiento del mandato judicial, datos estos conocidos por la demandante, constituyen un cúmulo de factores que convergen con la efectiva movilización ciudadana para votar, de manera que los enfrentamientos y actos de oposición a que se refiere la sentencia no resultan ajenos al “alzamiento público y tumultuario” y al empleo de fuerza o utilización de vías extralegales para, precisamente, impedir la eficacia de lo acordado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cabe concluir que la recurrente sustenta la denuncia de aplicación analógica peyorativa en gran medida en su particular entendimiento de las exigencias típicas del delito de sedición y de las circunstancias que se tuvieron en cuenta para subsumir su conducta en tal delito, que, sin embargo, tanto en uno como en otro caso, distan de ser las que el tribunal sentenciador refleja en sus resoluciones. Por el contrario, en la sentencia impugnada no existe una interpretación del delito de sedición ni una subsunción de la conducta de la recurrente en ese tipo penal irrazonable y, por ello, determinante de una condena imprevisible, de modo que la conclusión no puede ser otra que la de desestimar la denuncia de vulneración del derecho a la legalidad penal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las alegaciones de vulneración de la libertad de expresión e ideológica y de aplicación retroactiva de un cambio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consideraciones finales abundan asimismo en el rechazo de la pretendida vulneración del art. 25.1 CE por la calificación de la conducta de la demandante como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condena de la recurrente no se debe a la emisión de un tuit, manifestación de sus libertades de expresión e ideológica, como denuncia de forma extremadamente parcial respecto al relato global de los hechos. No es objeto de castigo penal la manifestación que realiza en él: “¡defendamos la democracia! Defendamos la libertad y el mandato de los catalanes. ¡Ahora hacia el departamento a trabajar como siempre! afersssocialscat”, ni la ideología que anima tal llamamiento. La referencia a ese tuit no lo es como actuación típica de sedición, como sostiene la demandante; se trata de un dato indiciario de su compromiso y contribución al plan global tantas veces descrito y su acción de aliento a la participación y la movilización social. Considerar que sobre él se asienta la condena como elemento típico resulta inaceptable a la vista de los razonamientos repetidos del tribunal sentenciador, que insiste en separar la legitimidad de la defensa de una opción política o la discrepancia con las leyes y las decisiones judiciales, también cuando se exterioriza mediante la protesta, actuaciones que no pueden ser objeto de reacción penal, del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 STC 122 /2021, de 2 de junio, FJ 11.4.2.2, “ni en nuestro sistema constitucional ni en nuestro ordenamiento jurídico existe prohibición o limitación alguna para sostener tesis independentistas en los distintos territorios del Estado, ni para constituir partidos políticos que acojan un ideario independentista y concurran a las elecciones, ni para su expresión pública individual o colectiva. Así lo atestigua la propia existencia de un movimiento independentista catalán apoyado por sectores amplios de la sociedad catalana y vinculado a los partidos políticos que detentan el gobierno autonómico, que ejerce su libertad de expresión y de reunión en defensa de sus postulados ideológicos sin cortapisas, evidenciando que tal ideología no es objeto de persecución ni de trato discriminatorio de ninguna índole, ni por el Tribunal Supremo ni por ninguna otra instancia judicial o poder público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Debe desecharse asimismo la apelación de la demandante a un cambio interpretativo sorpresivo como origen de la consideración de los hechos como delito de sedición que, con anterioridad, no serían considerados típicos. Más allá de esa afirmación, no se ofrece dato alguno sobre ese alegado cambio de criterio jurisprudencial, hasta el punto de que ni siquiera se identifica el pretendido contenido cambiante. No puede acogerse esa alegación en tanto que vacía, sin necesidad de mayores disquisiciones sobre la aplicación o no a los cambios interpretativos peyorativos de las garantías del art. 25.1 CE y con el solo recordatorio de que la Sala descarta específica y razonadamente que los hechos enjuiciados relativos al referéndum de 2017 sean comparables con los atinentes a la consulta del 9 de noviembre de 2014, que fueron calificados como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aclararse, por último, que no es cierta la afirmación vertida en el recurso de que la sentencia prescinde del concepto de alzamiento acuñado por su propia jurisprudencia y lo sustituye por el concepto de “desobediencia tumultuaria, colectiva y acompañada de resistencia o fuerza”, pues la resolución, en el punto indicado en la demanda (pág. 396), se limita a recordar que “la sedición no es otra cosa que una desobediencia tumultuaria, colectiva y acompañada de resistencia o fuerza”. La queja transmuta así la definición del tipo con una interpretación que prescinde del elemento de alzamiento, desconociendo, por lo demás, la admisibilidad de considerar que ese tipo de desobediencia reúne las notas de un alzamiento sedicioso.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 Proporcionalidad de las penas y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como queja atinente a la condena de la demandante por sedición se afirma en el motivo decimoquinto el atentado contra el principio de proporcionalidad fruto de la pena impuesta, lesivo del derecho a la legalidad penal en relación con el derecho a la libertad (arts. 25.1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en primer lugar la concreta desproporción de la pena que se le ha impuesto, doce años de prisión, que no refleja la menor gravedad de la conducta, como pondría de manifiesto que es la pena prevista para un homicidio y, en el caso, “no hubo violencia, ni se produjeron lesiones graves ni daños, ni, por supuesto, se esgrimieron armas, y cuando pudo darse cumplimiento al mandato judicial de incautar el material electoral del referéndum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se aduce que la pena impuesta es desproporcionada en sentido amplio, porque de ella se derivan más perjuicios sobre otros bienes o valores en conflicto que beneficios, en particular, sobre los derechos fundamentales de reunión y de manifestación. A ello se une, según la demandante, que la pena no era necesaria por existir otros instrumentos menos gravosos, como es la previsión del art. 36.4 de la Ley Orgánica 4/2015, de protección de seguridad ciudadana, que atiende a formas de obstrucción no encajables en el art. 544 CP, o la modalidad delictiva atenuada del art. 547 CP, dado que se dio cumplimiento al mandato judicial. El carácter desproporcionado de la pena impuesta vendría confirmado por el examen de las previsiones análogas en derecho comparado, que prevén penas muy inferiores a la impuesta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el motivo decimosexto, cuando denuncia la contradicción con los derechos fundamentales de reunión, libertad de expresión, libertad ideológica y participación política de la interpretación del tipo penal de sedición y de su aplicación a los hechos probados por parte del Tribunal Supremo, que provoca una vulneración del principio de legalidad penal, donde argumenta que la condena resulta desproporcionada desde la perspectiva de la afectación a tales derechos. A su juicio, aun cuando se entendiera que los hechos enjuiciados supusieron alguna extralimitación en el ejercicio del derecho de reunión, resultaría igualmente contraria al principio de legalidad penal por desproporcionada la aplicación de una sanción penal cuyo mínimo penológico en el caso de autoridades es de diez años de prisión, dado que la movilización fue un ejercicio del derecho fundamental de reunión, que también abarca otros derechos como el de libertad de expresión, libertad ideológica y de participación política y los supuestos excesos no alcanzarían a desnaturalizarlo o desfigurarlo. En la medida en que los actos de protesta se enmarcaron en una movilización que pretendía presionar a los poderes públicos para hacer posible un cambio político, concluye, la imposición de una sanción penal por un tipo que lleva aparejada una pena mínima de diez años de prisión para quienes ostenten la condición de autoridad y que adolece de indeterminación provoca, en este caso, un claro efecto disuasorio del ejercicio del derecho de reunión y las libertades de expresión, ideológica y de participación en la actividad pública, vulnerando el principio de proporcionalidad en línea con lo sostenido en la STC 136/1999,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proporcionalidad de la pena en abstracto, tras citar la STC 60/2010, el abogado del Estado opone que “[e]l ‘patente derroche de coacción’ se alega por los condenados acudiendo a la comparación de la pena del delito de sedición con la de otros delitos contra el orden público pero no realiza sin embargo una comparación válida en la medida en que no se proyecta sobre las conductas concretas enjuiciadas ni la dimensión y alcance de las mismas, limitándose en consecuencia a un análisis teórico a espaldas de la realidad”. Añade que, sobre esta cuestión, la propia sentencia razona las diferencias con otras figuras delictivas a las que se hace referencia en la demanda. De igual manera excluye la falta de proporcionalidad de la pena impuesta en concreto en tanto la pena del delito del artículo 545.1 CP es de diez a quince años, y la de malversación agravada, de seis a doce años, habiéndose podido imponer una pena privativa de libertad muy superior en aplicación de la regla para determinar la pena en el concurso medial del art. 77.3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tras una amplia cita de la STC 136/1999, de 20 de julio, rechaza que se haya impuesto a la demandante una pena desproporcionada, pues es autora de uno de los delitos más graves que recoge el Código penal contra el Estado, que afectaba a su unidad territorial, y lo es en tanto que miembro de un gobierno, sin que una pena inferior hubiera sido suficientemente desmotivadora a su entender.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fiscal niega la falta de proporcionalidad de la pena, tras recordar que, conforme a la jurisprudencia constitucional, solo cabrá considerar una norma penal como estrictamente desproporcionada cuando concurra un desequilibrio patente y excesivo o irrazonable entre la sanción y la finalidad de la norma a partir de las pautas axiológicas constitucionalmente indiscutibles y de su concreción en la propia actividad legislativa. Razona que “la norma persigue la preservación de bienes o intereses que no están constitucionalmente proscritos ni son socialmente irrelevantes, ni puede descartarse, dada la gran relevancia de los bienes jurídicos protegidos y los intereses a preservar que la pena no sea instrumentalmente apta para dicha persecución”. Y destaca que la concreta condena no se debe solo a la autoría de la demandante, sino a su condición de autoridad. Apela también a la gravedad y trascendencia de las conductas que se sancionan, tanto en cuanto a la aplicación de la ley que se soslayaba como en cuanto al desprecio de las instituciones, a las características de nuestro Derecho e historia, ponderado por el legislador durante muchos años y no siempre coincidente con otras legislaciones, determinadas por otras experiencias históricas, a la propia dinámica de actuación concertada, temporalmente dilatada, organizada y preordenada a los fines que se pretendían y a que la visión aislada de conductas no puede excluir la conducta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Ministerio Fiscal y el partido político Vox rechazan que la conducta imputada a la recurrente constituya un ejercicio legítimo de los derechos bajo los que ahora pretende ampararse: libertad ideológica, libertad de expresión, reunión y participación política con apoyo en lo sostenido en las resoluciones impugnadas. Subraya el fiscal que su actuación no solo excede del ejercicio legítimo de aquellos derechos, sino que, integrando una extralimitación palmaria de aquellos, quedan fuera de toda posible cobertura o ponderación, sin que la sanción penal suponga un sacrificio innecesario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tenerse en cuenta los pronunciamientos del Tribunal Supremo ya sintetizados o transcritos atinentes a la falta de cobertura de las conductas en los derechos fundamentales invocados, así como lo referido sobre la reducción teleológica del ámbito típico del delito de sedición que efectúa para evitar precisamente la punición del ejercicio del derecho de reunión. En particular, debe recordarse lo manifestado en apartado 5.2.3 el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actuación, como en el caso de los demás procesados, no estaba amparada por el ejercicio de los derechos fundamentales de reunión, libertad de expresión e ideológica y participación política, cuyos márgenes fueron ampliamente desbordados por los acusados, tal y como se explica con detalle en la sentencia dictada.[…] Lo ocurrido en aquellas fechas y, como tal, declarado probado a la vista de la prueba practicada, está muy alejado de un ejercicio legítimo de los derechos de manifestación y reunión pacífica o del derecho a la libertad de expresión y libertad ideológica. Como hemos dicho con anterioridad, se puso en cuestión el funcionamiento del Estado democrático de Derecho. Y por esto la aplicación del delito de sedición en el caso de autos respeta el principio de proporcionalidad propio del derecho penal democrático. En modo alguno genera un indeseable efecto disuasorio o desalentador de tales derechos fundamentales (STC 62/2019, de 7 de mayo, con cita de otras muchas), cuyo ejercicio, insistimos, queda muy lejos de los comportamientos que se imputan a los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proporcionalidad de la pena impuesta, cuestionada asimismo en el incidente de nulidad de actuaciones formulado por la demandante, el auto que lo desestima se remite en su apartado 5.2.4 a las consideraciones realizadas respecto a otros condenados, aun cuando destaca que la pena privativa de libertad que se hubiera podido imponer, al apreciarse un concurso medial entre el delito de sedición y el de malversación agravada, habría podido ser muy superior a la efectivamente impuesta. De hecho, explica, el delito de malversación, cuando es castigado individualmente, permite una pena entre seis y doce años, que podría llegar a superar ese tope por aplicación de la fórmula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esas manifestaciones previas a las que se remite el auto, resulta pertinente traer las vertidas por la Sala al descartar la vulneración el principio de proporcionalidad de las penas alegada por el señor Cuixart (fundamento de Derecho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de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efectividad de la convocatoria de la población, y correlativo incremento de la gravedad del plan de los acusados, se garantizaba por parte de las asociaciones civiles OC y ANC a cuyos llamamientos acudían decenas o centenares de miles de personas, según la ocasión. Y por la sintonía concordada con el Parlament y el propio Govern que, con absoluta deslealtad democrática, abandonó la tutela del orden público y contravino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no alcanzaron la funcionalidad requerida para hacer efectiva la independencia de Cataluña y constituirla en un emergente nuevo Estado separado de España. Pero ello no resta gravedad a los hechos probados que dan fundamento a la condena impuesta en la sentencia cuya nulidad se postula. Fue necesario, tras la iniciativa del Gobierno y aprobación del Senado, aplicar una singular medida de muy especial trascendencia política y social. Una medida prevista en el artículo 155 de la Constitución Española, cuya redacción presenta semejanzas con el art. 37 de la Constitución Alemana. De la excepcionalidad de aquella medida habla el hecho de que implique una fórmula inédita en treinta y nueve años de democracia de vigencia de nuestro sistema democrático. Y que ese instrumento en nada haya impedido que los acusados persistan en sostener la legitimidad de su conducta, justificada por un abstracto ‘mandato del pueblo’, que habrían obtenido a través del resultado del ilícito referéndum. Se invocan así las antidemocráticas normas de transitoriedad y referéndum, que se exponen en la declaración de hechos probados de nuestra sentencia. La invalidez de tales normas y su lastrada eficacia no han impedido una, cuando menos, aparente implementación de las mismas. Hasta el punto de haber sido determinante de que no se condenara ni se siguiera juicio contra los reunidos manifestantes a quienes por los acusados se les presentaba el levantamiento como consecuencia de la ‘legalidad’ que derivaba de sus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desde el prisma del derecho reconocido en el art. 25.1 CE ha sido objeto de análisis el principio de proporcionalidad de las penas. Dijimos en la STC 55/1996, de 28 de marzo, FJ 3, que el principio de proporcionalidad puede ser inferido de diversos preceptos constitucionales —1.1, 9.3 y 10.1 de la Constitución—. Se trata de un criterio de interpretación que no constituye en nuestro ordenamiento un canon de constitucionalidad autónomo cuya alegación pueda producirse de forma aislada, esto es, sin referencia a otros preceptos constitucionales (SSTC 62/1982, de 15 de octubre, FFJJ 3 y 5; 160/1987, de 27 de octubre, FJ 6;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donde constituye una regla de interpretación que, por su mismo contenido, se erige en límite de toda injerencia estatal, incorporando, incluso frente a la ley, exigencias positivas y negativas. Así ha venido reconociéndolo este tribunal en reiteradas sentencias en las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configuración legislativa de las limitaciones de los derechos fundamentales como su aplicación judicial o administrativa concreta han de quedar reducidas por tanto a las que se hallen dirigidas a un fin constitucionalmente legítimo que pueda justificarlas. Y aun así, identificada tal finalidad legítima, la limitación solo se hallará justificada en la medida en que suponga un sacrificio del derecho fundamental estrictamente necesario para conseguirlo y resulte proporcionado a ese fin legítimo. En términos semejantes se ha expresado el Tribunal Europeo de Derechos Humanos al interpretar las cláusulas que, en los arts. 8 a 11 del Convenio, admiten injerencias y restricciones de los derechos fundamentales cuando, previstas en la ley, son necesarias en una sociedad democrática para la satisfacción de un fin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manifestado en las SSTC 121/2021 y 122/2021 (FFJJ 12.1 y 10.1, respectivamente), dos perspectivas no excluyentes son posibles: la que tiene que ver con la naturaleza y extensión de la sanción impuesta y la relacionada con la conducta que se sanciona: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Poniendo su atención en la sanción prevista para el delito, este tribunal delimitó en la STC 136/1999, de 20 de julio, FJ 23, en los términos que a continuación se exponen, cuál es el alcance de la referida exigencia en relación con la naturaleza y extensión de la pena asociada por el delito al tipo de comportamiento incriminado: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Aún es posible otra perspectiva adicional de análisis, relacionada esta vez con el ejercicio de los derechos fundamentales a los que la recurrente anuda los hechos por los que ha sido penada.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177/2015 ha puesto de manifiesto los riesgos derivados de la utilización del ius puniendi en la respuesta estatal ante un eventual ejercicio, extralimitado o no, del derecho a la libertad de expresión, por la desproporción que puede suponer acudir a esta potestad y el efecto desalentador que ello puede generar para el regular ejercicio de los derechos fundamentales (en el mismo sentido STC 112/2016). Por ello, tanto el legislador al definir la norma penal, como el juez al aplicarla,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el juicio de proporcionalidad de las limitaciones de naturaleza penal ha sido específicamente abordado en reiteradas ocasiones en el ámbito de conductas relacionadas con las libertades de expresión e información, de las que —como dijimos— la libertad de reunión es una modalidad concreta (STC 85/1988, de 28 de abril, FJ 2). En la ya citada STC 110/2000, destacamos que la dimensión objetiva de los derechos fundamentales, su carácter de elementos esenciales del ordenamiento jurídico, permite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(en el mismo sentido, SSTC 88/2003, de 19 de mayo, FJ 8, y 187/2015, de 21 de septiembre, FJ 4). Sobre la exigencia de proporcionalidad cabe citar en el mismo sentido la STC 85/1992, de 8 de junio, FJ 4, y las SSTEDH de 13 de julio de 1995, Tolstoy Milovslavsky c. Reino Unido, § 52 a 55; de 25 de noviembre de 1999, Nilsen y Johnsen c. Noruega, § 53, y de 29 de febrero de 2000, Fuentes Bobo c. España, § 49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límite no opera exclusivamente en el ámbito del art. 20.1 CE, sino en relación con todos los derechos fundamentales: SSTC 190/1996, de 25 de noviembre, FJ 3, sobre libertad de información y honor; 136/1999, de 20 de julio, FJ 20, sobre libertad de expresión y libertad ideológica en campaña electoral; 88/2003, de 19 de mayo, FJ 8, sobre derecho de reunión en el ámbito de la acción sindical; 104/2011, de 20 de junio, sobre derecho de huelga, y 140/2016, de 21 de julio, FJ 10, sobre acceso a la justicia. Y, en el mismo sentido se ha pronunciado, también de forma reiterada, el Tribunal Europeo de Derechos Humanos en las SSTEDH de 22 de febrero de 1989, asunto Barfod c. Dinamarca, § 29; de 20 de mayo de 1999, asunto Bladet Tromsø and Stensaas c. Noruega, § 64; de 21 de marzo de 2002, asunto Nikula c. Finlandia, § 54; de 15 de diciembre de 2005, asunto Kyprianou c. Chipre, § 175, 181 a 183; de 21 de julio de 2011, asunto Heinisch c. Alemania, § 91 y 92; de 3 de octubre de 2013, asunto Kasparov y otros c. Rusia, § 84; de 15 de mayo de 2014, asunto Taranenko c. Rusia, § 95 y 96; de 14 de octubre de 2014, asunto Yilmaz Yildiz y otros c. Turquía, § 33; de 15 de octubre de 2015, asunto Gafgaz Mammadov c. Azerbaiyán, § 50, y, más recientemente, la STEDH de 4 de septiembre de 2018, asunto Fatih Taş c. Turquía —núm. 5—,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 25.1 CE derivaría en este caso de la aplicación de un precepto penal que establece una consecuencia jurídica que, por su gravedad, en relación con la entidad del supuesto de hecho que justifica su condena, incurre en manifiesta desproporción. La lesión se atribuye directamente al precepto penal que estatuye las penas asociadas al delito de sedición, y se transmite a la duración de las que específicamente han sido impuestas a la recurrente. Sobre ambos aspectos procede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12.3.4.1. Proporcionalidad de las penas en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hiciéramos en el apartado 1.4 de este fundamento, debemos recordar que, si bien el recurso de amparo no ha sido concebido para el enjuiciamiento de las disposiciones de carácter general, sin embargo, nuestra doctrina autoriza tal eventualidad cuando se reprocha a la aplicación del propio precepto la lesión de un derecho fundamental (STC 167/2013, de 7 de octubre, FJ 2, con ulteriores referencias), tal y como plantea en este punto de la demanda la queja de falta de proporcionalidad de las penas. En ese examen, de conformidad con nuestra doctrina y en atención al amplio margen de libertad del legislador, procede un juicio muy cauteloso, únicamente dirigido a descartar aquellas normas que produzcan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(STC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premisas debe descartarse la falta de proporcionalidad denunciada, de conformidad, por lo demás, con lo dicho frente a tal alegación en la STC 122/2021, FJ 10.3.3.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hilo del análisis de la constitucionalidad de la interpretación judicial del delito de sedición en el previo apartado 2.4.1, señalamos que, precisamente, es la gravedad de las penas previstas lo que ha justificado que la Sala haga una interpretación restrictiva, aun cuando diferente de la que se propone en la demanda, exigiendo que la acción enjuiciada, para ser considerada típica, afecte a un bien jurídico más complejo y relevante que el tradicional orden público, que da nombre al título XXII y, cabe añadir, se tutela también por la Ley Orgánico 4/2015, de protección de seguridad ciudadana. En efecto, la Sala ha considerado que tanto la sedición como los delitos de terrorismo, ubicados en el mismo título XXII, “desbordan los reducidos límites del concepto de orden público concebido como bien jurídico autónomo”. Y sobre tal disensión, hemos apreciado ya que esa interpretación más exigente, centrada en la idea de “paz pública” como interés protegido por la norma, identificada como “el interés de la sociedad en la aceptación del marco constitucional, de las leyes y de las decisiones de las autoridades legítimas, como presupuesto para el ejercicio y disfrute de los derechos fundamentales”, no puede ser calificada como irrazonable ni, por ello,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del art. 544 CP revela que, a diferencia de otras infracciones contra el orden público, en el delito de sedición concurre además un aspecto teleológico que lo singulariza: el propósito de impedir, por la fuerza o fuera de las vías legales, “la aplicación de las leyes o a cualquier autoridad, corporación oficial o funcionario público, el legítimo ejercicio de sus funciones o el cumplimiento de sus acuerdos o de las resoluciones administrativas o judiciales”. Este elemento diferencial supone que, al margen de la protección del orden público, el precepto penal pretende precaver el potencial daño que la conducta de los sujetos activos pudiera ocasionar en la organización estatal, al tratar de socavar la eficacia de las leyes o la ejecución de los acuerdos o resoluciones adoptados en el ámbito administrativo o judicial. Ese factor tendencial concierne a un aspecto medular del funcionamiento regular del Estado, en tanto que, conforme lo establecido en el art. 1.1 CE, España se constituye en un “Estado social y democrático de Derecho”. La acción, por otra parte, debe realizarse a través de un alzamiento público y tumultuario, elemento no solo expresivo de la mayor gravedad de la conducta, sino también articulador de la delimitación entre manifestaciones pacíficas de protesta y el ámbito típico del delito. Por tanto, el propósito neutralizador descrito comporta un plus de gravedad cuya repercusión en las penas establecidas no parece cuestionable al hacer el juicio comparativo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para el tribunal sentenciador, únicamente aquellas conductas que son aptas para impedir u obstruir de forma grave la legítima voluntad legislativa, gubernativa o jurisdiccional, solo en caso de que se realicen a través de un alzamiento público y tumultuario, podrán ser consideradas sediciosas. Según su entendimiento, las conductas típicas han de afectar a la paz pública, concebida de forma rigurosa como el interés de la sociedad en el mantenimiento del marco constitucional, de las leyes y de las decisiones de las autoridades legítimas, ya sean judiciales o gubernativas, así como de la actuación de sus agentes, debidamente habilitados. Por ello, cabe afirmar que la sala de enjuiciamiento interpreta con severidad los elementos del delito de sedición cuando impone como requisito de su apreciación la aptitud de la conducta, que debe ser tumultuaria, para poner en cuestión el funcionamiento del Estado democrático de Derecho; para derogar de hecho la efectividad de las leyes o el cumplimiento de órdenes o resoluciones dictadas en el ejercicio legítimo de las funciones públicas atribuidas. Solo estas conductas especialmente graves por el medio y efecto al que se dirigen pueden ser calificadas como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abstracto, este entendimiento restrictivo del tipo penal, en atención a la mayor necesidad de tutela que deriva del interés que protege y la delimitación con el ejercicio del derecho de reunión, impide valorar como desproporcionadas las penas previstas en la ley. En tal sentido pierden cualquier fuerza de convicción los argumentos de tipo sistemático que en la demanda ponen en relación el delito de sedición con otros recogidos en el Código penal o en las leyes administrativas, pues, en ninguno de ellos se exige ni el propósito que la impulsa, ni el modo de actuación tumultuario que la caracteriza ni, en fin, se produce esta especial afección al interés protegido definido como paz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todavía en un plano abstracto, cabe añadir que la regulación como delito de la sedición permite atemperar la respuesta penal a la gravedad de la acción, pues se construye y ordena en el Código penal a través de diversos grados de penalidad que atienden, singularmente, a varios factores: (i) la intensidad de la conducta en relación con el interés protegido; (ii) la simultánea comisión de otros delitos que tengan atribuidas penas graves (art. 547 CP); (iii) el grado de participación que se haya tenido en la conducta sediciosa, distinguiendo la de quien simplemente participa en el alzamiento (art. 545.2) y la de aquellos que la hubieren inducido, sostenido, dirigido o aparecieren en ella como autores principales (art. 545.1 CP), y (iv) por último, se prevé una modalidad doblemente agravada cuando, en el caso precedente, se trate de personas que estuvieren constituidas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regulación de la sedición, dejando al margen los actos preparatorios (provocación, conspiración y proposición), la penalidad prevista se extiende por una escala gradual que permite imponer desde uno hasta quince años de prisión e inhabilitación absoluta. La pena del tipo básico de sedición, la de los simples participantes, es de cuatro a ocho años de prisión. Cuando la sedición no llegue a entorpecer de modo grave el ejercicio de la autoridad y no haya ocasionado la comisión de otro delito castigado con pena grave, la pena prevista es de uno a cuatro años de prisión. Solo los líderes o promotores, directores o quienes aparezcan como principales autores de la sedición ven elevada la cuantía de su pena abstracta imponible (de ocho a diez años). La previsión penal más agravada (de diez a quince años de duración) se establece únicamente cuando estos últimos fueren personas constituidas en autoridad, dado el especial deber de lealtad con la Constitución y el resto del ordenamiento jurídico que contraen al acceder a dicha posición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es posible fundar ni apreciar la falta de proporción de la regulación legal atendiendo a la propuesta de comparación que se formula con las elegidas figuras afines extraídas del Derecho extranjero. Cabe subrayar de principio que, conforme a nuestra doctrina, “el control de la ley penal que este tribunal tiene asignado debe venir presidido, en todo caso, por el reconocimiento de la competencia exclusiva del legislador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(SSTC 55/1996, de 28 de marzo, FJ 9; 163/1999, de 20 de julio, FJ 23; 127/2009, de 26 de mayo, FJ 8; 203/2009, de 27 de octubre, FJ 5; 60/2010, de 7 de octubre, FJ 7)” (STC 160/2012, de 20 de septiembre, FJ 2). Cada sistema penal responde a su propia estructura interna. La dosimetría penal entre sus previsiones responde en cada sociedad a características históricas y sociales singulares que no la hacen apta para ponerla en relación con otros modelos punitivos distintos vigentes en otras sociedades, por más que compartan valores similares en su organización. Tampoco se toman en consideración en la propuesta de comparación las formas de ejecución de las penas, los beneficios penitenciarios, las formas de agravación de las conductas o la existencia de otros preceptos que se refieran a conductas afines y pueden dar cuenta de la proporcionalidad de la reacción penal. En definitiva, en términos constitucionales no cabe sustentar el juicio de proporcionalidad en tan exiguos datos, sin poner en cuestión toda la dosimetría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argumentado, debemos rechazar que el tipo de sedición fijado por el legislador vulnere el principio de proporcionalidad penal, habida cuenta del interés social que tutela, el medio comisivo y la configuración normativa de las distintas modalidades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12.3.4.2. Proporcionalidad de las penas impuestas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adecuadamente a la queja suscitada por la demandante, debemos tener en consideración que fue condenada como autora de un delito de sedición de los arts. 544 y 545.1, segundo inciso (persona constituida en autoridad), en relación de concurso medial con un delito de malversación de caudales públicos del art. 432.1 y 3 (cuantía superior a 250 000 €), regulado en el art. 77.3 CP, dado que, según se razona en la sentencia, existió una indudable relación instrumental entre ambas infracciones. Para ponderar sobre la eventual falta de proporcionalidad que se indica en la demanda, habrá de tenerse en cuenta que, junto a la pena que autoriza imponer el art. 545 CP para quienes resulten ser “personas constituidas en autoridad” (de diez a quince años de prisión e inhabilitación absoluta), se une la pena prevista para malversaciones de caudales públicos por cuantía superior a 250 000 € (las penas de cuatro a ocho años de prisión y diez a veinte años de inhabilitación absoluta en su mitad superior —seis a ocho años de prisión—, pudiéndose llegar hasta la superior en grado —ocho a doce años de prisión—). A lo que se añade la regla que contempla el art. 77.3 CP para los casos de concurso medial, según la cual “se impondrá una pena superior a la que habría correspondido, en el caso concreto, por la infracción más grave, y que no podrá exceder de la suma de las penas concretas que hubieran sido impuestas separadamente por cada uno de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cabe anticipar que tampoco la pena de doce años de prisión y doce años de inhabilitación absoluta que se le impuso como autora de un delito de sedición agravado en concurso medial con un delito de malversación asimismo agravado adolece de desproporción. Convergen aquí razones ya esgrimidas frente a quejas de similar contenido en las SSTC 91/2021, FJ 11.5, y 122/2021, FJ 10.3.3.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primera reflexión debe traer no solo lo acabado de referir sobre los elementos de desvalor del delito de sedición, cuya aplicación a la conducta de la recurrente hemos declarado ya conforme con el art. 25.1 CE desde la perspectiva subsuntiva, sino la particular gravedad de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explicado los factores de desvalor que justifican la pena legalmente prevista para el delito de sedición, entre los que no se encuentran la causación de lesiones o el empleo de armas, de manera que la ausencia de estas circunstancias invocadas en la demanda no impide apreciar la comisión del referido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finalidad que, en este caso, perseguía el mandato judicial cuya ejecución se truncó el 1 de octubre era impedir el desarrollo de un aparente referéndum de cuyo resultado pretendía depender unilateralmente la decisión acerca de la independencia de Cataluña. Esta propuesta, expresada en las normas aprobadas por el Parlamento de Cataluña, había sido suspendida por este Tribunal Constitucional, en cuanto era formal y materialmente contraria a la Constitución y al Estatuto de Autonomía de Cataluña. La gravedad constitucional de esta pretensión, cuya consumación dependía de los representantes políticos y cargos públicos que actuaron concertadamente, ha sido ya puesta de manifiesto al describir la actividad institucional, parlamentaria y gubernamental que, en favor de esta, fue desarrollada a lo largo de la legislatura (fundamento jurídico tercero de esta resolución). Es precisamente esa gravedad del caso concreto la que en gran medida permite descartar la falta de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juicio favorable a la proporcionalidad de la sanción impuesta a la recurrente no obsta la alegada relación de su conducta con el ejercicio del derecho de reunión pacífica (art. 21 CE) y el efecto desaliento que su condena determina. Debe puntualizarse de partida que el factor determinante de la condena de la demandante fue su intervención como miembro del Govern, lo que propició que participara en la aprobación de las normas ulteriormente declaradas inconstitucionales por este tribunal y, pese a la nitidez de los requerimientos que en su día formulamos para el restablecimiento del orden constitucional, finalmente el referéndum del día 1 de octubre de 2017 llegó a celebrarse, con los incidentes y enfrentamientos ya relatados, siendo destacable la activa promoción y facilitación de ese evento por parte de la recurrente, a la que se le atribuye la desviación de fondos del departamento que dirigía para hacer posible la consulta, que integra un delito agravado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las resoluciones impugnadas no se desprende que su condena derive de la participación u organización de los actos multitudinarios a los que repetidamente se ha hecho referencia, del mismo modo que no se anuda a sus manifestaciones llamando a la disidencia política o directamente a su opción política o ideológica. El comportamiento sancionado de la recurrente, como del resto de miembros del Govern, no consistió en el ejercicio de los derechos de reunión, expresión, o manifestación. El mensaje reivindicativo de la independencia de Cataluña y esa reclamación política están presentes en la vida social y política catalana con plena normalidad. Desde el advenimiento de la democracia, tras la aprobación de la Constitución en 1978, no ha sufrido ni sufre merma alguna en su expresión y reivindicación, ni es el objeto de la condena penal que se cuestiona. En este punto, convenimos con la fundamentación expresada en la sentencia cuestionada [fundamento de Derecho A) 17.5.2] cuando reitera la legitimidad constitucional de la discrepancia, de la crítica descarnada a las decisiones de los poderes públicos, de la reivindicación de programas políticos distintos de los previstos en la Constitución, ya sea el supuesto derecho de autodeterminación o el deseo de independencia de una parte del territorio del Estado español. Es igualmente legítimo llamar a la movilización en defensa de tales propuestas, incluirlas en los programas políticos y defenderlas en las convocatorias electorales. Ninguna de esas conductas ha sido ni debe ser perseguida penalmente. Distinto es organizar un referéndum ilegal confiando en la presencia masiva de ciudadanos, no siempre en actitud pacífica, para impedir la actuación policial en cumplimiento de lo ordenado por la autoridad judicial con el fin de subvertir o desbordar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ilícito que se le imputa se vincula a hechos realizados en el contexto del ejercicio del derecho de reunión, como son las movilizaciones acaecidas los días 20 de septiembre y 1 de octubre. Pero no solo no cabe dilucidar sobre la eventual vulneración de los derechos fundamentales de terceros, los ciudadanos que se movilizaron los citados días, sino que dichas movilizaciones, al margen de la consideración de la conducta individual de cada participante, presentan características que permite definirlas como alzamiento público tumultuario, como ya indicamos. En otras palabras, la conexión con el derecho de reunión de la conducta de la recurrente que es objeto de reproche penal viene dada por la necesaria presencia del elemento típico “alzamiento tumultuario” para imputarle el tipo de promoción por autoridad de la sedición (arts. 544 y 545.1 CP). Es ahí donde debe evitarse una caracterización típica de las movilizaciones contraria o desalentadora del ejercicio del derecho de reunión, orientación que de forma confesa anima la interpretación y subsunción realizada en la sentencia impugnada y que, conforme a nuestra doctrina y la del Tribunal Europeo de Derechos Humanos, resulta respetuosa del derecho de reunión en los términos señalados en el apartado 2.4 de este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referido, debe descartarse que la severidad de la pena impuesta genere un efecto desaliento en el ejercicio de los derechos fundamentales, señaladamente del derecho de reunión, que la descalifique como desproporcionada. Aun cuando los sucesos presentan aspectos que guardan relación con el derecho de reunión y manifestación, la conducta de la demandante determinante de su responsabilidad penal no presenta la proximidad o vecindad con el pleno ejercicio del derecho precisa para apreciar el riesgo de tal efecto desincentivador.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estrecha relación con las anteriores consideraciones sobre el desvalor de la actuación de la demandante y su desconexión con el ejercicio de derechos fundamentales, debe recordarse que la calificación de su conducta tiene en cuenta como elemento agravatorio su condición de autoridad en tanto que consejera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establece el art. 2.4 EAC: “[l]os poderes de la Generalitat emanan del pueblo de Cataluña y se ejercen de acuerdo con lo establecido en el presente estatuto y la Constitución”. A su vez, el art. 3 EAC dispone, en su apartado uno, que “[l]as relaciones de la Generalitat con el Estado se fundamentan en el principio de lealtad institucional mutua y se rigen por el principio general según el cual la Generalitat es Estado, por el principio de autonomía, por el de bilateralidad y por el de multilateralidad”, mientras que, en su apartado segundo, se estatuye que “Cataluña tiene en el Estado español y en la Unión Europea su espacio político y geográfico de referencia e incorpora los valores, los principios y las obligaciones que derivan del hecho de formar parte de los mismos”. Conforme a la normativa expuesta, se colige sin dificultad que la demandante venía obligada a ejercer el cargo de conseller conforme al marco normativo enunciado. Ello implica que debía cumplir las obligaciones inherentes, de manera principal, el acatamiento de la Constitución y de las decisiones de su supremo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deber especial de acatamiento ha sido reconocido por este tribunal, como así lo refleja el ATC 24/2017, FJ 8: “El deber de fidelidad a la Constitución por parte de los poderes públicos ‘constituye un soporte esencial del funcionamiento del Estado autonómico y cuya observancia resulta obligada’ (STC 247/2007, de 12 diciembre, FJ 4)”. Recae así “sobre los titulares de cargos públicos un cualificado deber de acatamiento a dicha norma fundamental, que no se cifra en una necesaria adhesión ideológica a su total contenido, pero sí en el compromiso de realizar sus funciones de acuerdo con ella y en el respeto al resto del ordenamiento jurídico […]. Que esto sea así para todo poder público deriva, inexcusablemente, de la condición de nuestro Estado como constitucional y de Derecho”. Por tanto, “el ordenamiento jurídico, con la Constitución en su cúspide, en ningún caso puede ser considerado como límite de la democracia, sino como su garantía misma” (STC 259/2015, FFJJ 4 y 5). Como advertimos también en la STC 259/2015,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garantía de la democracia tanto por su fuente de legitimación y por su contenido como por la previsión misma de procedimientos para su reforma” (STC 259/2015,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deber, cuyo incumplimiento cualifica la gravedad de la conducta, determina también la inadmisibilidad de pretextar el ejercicio de un derecho para legitimar que el titular de un poder público autonómico incumpla las obligaciones que la propia Constitución le impone, entre ellas, el cumplimiento de las resoluciones de este tribunal (art. 87.1 LOTC), al igual que las dictadas por los jueces y tribunales (art. 118 CE). El argumento expuesto también resultaría aplicable en relación con el supuesto favorecimiento del ejercicio de derechos fundamentales por parte de los ciudadanos que acudieron a votar el día 1 de octubre de 2017, algunos de los cuales participaron en los enfrentamientos con las fuerzas policiales que se detallan. La demandante era titular de un poder público autonómico; y en ejercicio de ese poder realizó una actividad frontalmente contraria a Derecho, puesto que se sirvió de los ciudadanos que acudieron a votar para desbordar “tumultuariamente” las defensas de la legalidad establecidas por el Estado de Derecho. Por tanto, debemos rechazar que, so pretexto de facilitar el ejercicio de esos derechos, estuviera autorizada para incumplir las obligaciones inherentes al cargo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desmiente también el carácter desproporcionado de la pena la aplicación que ha hecho el Tribunal Supremo de la regla penológica del concurso medial de delitos del art. 77.3 CP, que dispone que “se impondrá una pena superior a la que habría correspondido, en el caso concreto, por la infracción más grave, y que no podrá exceder de la suma de las penas concretas que hubieran sido impuestas separadamente por cada uno de los delitos”. El referido límite de la suma de las penas determina un máximo mucho más elevado que el finalmente impuesto a la demandante, aun en el caso de imponer las mínimas previstas para los delitos de sedición y malversación apreciados, que lo fijaría en una pena de dieciséis años de prisión y veinticinco años de inhabilitación. De otro lado, el órgano judicial interpreta el mandato de imponer “una pena superior a la que habría correspondido, en el caso concreto, por la infracción más grave” en términos extremadamente beneficiosos para los condenados, pues se conforma con que la pena impuesta supere la mínima prevista para el delito de sedición, identificado como delito más grave. No integra esa regla, como sostiene la doctrina, a partir de una interpretación sistemática de las normas de determinación de la pena en los concursos, que el mínimo debe ser, al menos, un día más al correspondiente al concurso ideal, esto es, la mitad superior de la pena correspondiente al delito más grave (doce años y medio a quince años de prisión e inhabilitación absoluta), para evitar aporías valorativas entre esas modalidades concursales.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 la luz de la severidad punitiva del delito de malversación de caudales públicos por el que ha sido condenada, que parte de un mínimo de seis años y un día de prisión, pudiendo llegar a superar, en su máxima expresión, los doce años de privación de libertad, no puede compartirse el reproche de falta de proporcionalidad de la pena impuesta de doce años de prisión y de inhabilitación absoluta por la comisión de ese delito y el delito de sedición, sobre cuya gravedad ya hemos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breve, entendemos que, en términos absolutos, las penas asociadas al delito de sedición no incumplen los postulados establecidos por nuestra doctrina en materia de proporcionalidad. Tampoco presentan tal déficit las concretamente impuestas al recurrente. Con independencia del grado de eficacia o acierto técnico del legislador, aspectos que son ajenos al enjuiciamiento de este tribunal, no se constata que la regulación penal cuestionada comporte un desequilibrio manifiesto, excesivo o irrazonable entre el desvalor de la conducta penal y las sanciones a ella asociada, de modo que la penalidad que cuestiona la recurrente produzca “un patente derroche inútil de coacción que convierte la norma en arbitraria y que socava los principios elementales de justicia inherentes a la dignidad de la persona y al Estado de Derecho” (STC 136/1999, FJ 23). En atención a la gravedad de los intereses jurídicos tutelados en el caso presente, a los que reiteradamente hemos hecho referencia, la conclusión expuesta es asimismo trasladable a las concretas penas impuestas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 La condena por el subtipo agravado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último motivo del bloque en el que se invoca el art. 25.1 CE, el decimoséptimo denuncia la doble vulneración del derecho a la presunción de inocencia y del principio de legalidad penal, fruto de la condena por un delito consumado de malversación en su modalidad agravada por suponer una cuantía superior a los 250 000 €. La queja se desglosa en dos aspectos: (i) la condena por un delito de malversación consumado y (ii) la aplicación de la agravación por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recurrente repasa los hechos probados para destacar que en ellos consta que “el Departamento de Trabajo posibilitó los siguientes gastos: (i) encargo a la empresa Unipost para la distribución de las notificaciones del nombramiento de las mesas electorales: 197 492,04 €”, así como que “[n]inguno de esos pagos fue ejecutado a favor de Unipost. Su administradora concursal decidió no reclamarlo a las consejerías que habían efectuado los respectivos encargos”. Asimismo, recuerda que en el juicio de tipicidad se justifica la condena solo de aquellos consejeros que materializaron actos de dispendio en ejecución del acuerdo de 7 de septiembre de 2017, sin que haber participado en el acuerdo se estime relevante penalmente a estos efectos, fijándose como momento en que se produce el perjuicio en las arcas públicas el del reconocimiento de la obligación cuando se presta el servicio. Por último, resalta que en el juicio de autoría se reconoce que si bien “la Generalitat encargó a Unipost […] la distribución de 56 000 cartas certificadas con nombramiento de cargos en las mesas electorales y 5 346 734 sobres ordinarios con tarjetas censales, encomienda que importaba 979 661,96 € y cuya procedencia en esa tarea de enmascaramiento se dividió en cinco departamentos”, “la prestación no fue realizada, si bien ello se debió a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consideraciones concluye que la apreciación del delito de malversación como consumado obedece a una interpretación extensiva del tipo penal, donde el perjuicio se identifica con un concepto contable que no tiene en cuenta la ausencia de afectación real del patrimonio de la administración, convirtiendo un delito de resultado en uno de peligro, ya que ni tuvo lugar la prestación del servicio ni la reclamación del pago. Pero es que, añade, no se le atribuye en los hechos probados encargo alguno que sustente una hipotética prestación de servicios que se corresponda con la partida de Unipost derivada al Departamento de Trabajo. Sostiene que “el hecho de que exista una factura proforma sin prueba del concepto al que responde, no acredita la prestación de un servicio, ni tampoco su encargo”. Y censura que “mientras que en el juicio de tipicidad el Tribunal entiende que el perjuicio tiene lugar ‘en el momento en que se presta el servicio por el empresario’, en el juicio de autoría concluye ‘que la prestación no fue realizada’. Por tanto, se está reconociendo que no concurre el elemento de cargo que requiere la condena por malversación” consumada.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la demandante defiende que la aplicación del subtipo agravado de malversación supone una conculcación del derecho a la legalidad penal por vulneración del principio de personalidad de las penas, pues no tenía el dominio del hecho de los actos que comportaron gasto llevados a cabo en otros departamentos de la Generalitat, sin cuya suma no se superan los 250 000 € que exige el subtipo. Si no basta el mero acuerdo de voluntades para condenar por el delito de malversación a otros consejeros que suscribieron el Decreto de 6 de noviembre de 2017 y el acuerdo de 7 de septiembre de 2017, tampoco ese acuerdo permitiría atribuir a cada consejero el gasto total a efectos de aplicar el subtipo agravado. Insiste en que los hechos probados delimitan su aportación material en la asunción de una parte del encargo de papeletas electorales a Unipost, por importe de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 aplicación del subtipo agravado de malversación, vulnere los derechos fundamentales de la recurrente, ya que obedece a la consideración de que concurre un único delito de malversación, cuya cuantía, aún no determinada por no ejercitarse la acción civil, resulta acreditado que supera el umbral de 250 000 €, y la identificación correcta del momento del perjuicio con la contracción de la obligación, de acuerdo con la doctrina y las expertas que depusieron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después de repasar los pronunciamientos judiciales concernidos, estima que tanto la sentencia como el auto recurridos detallan los elementos probatorios que avalan la decisión condenatoria, donde destaca que la recurrente formaba parte del Govern, intervino en los acuerdos colegiados y realizó actos que hicieron posible el delito de malversación, todo ello en el marco de un plan colectivo para hacer frente a todos los gastos relacionados con el referéndum, que eran ajenos a cualquier fin público lícito y se ordenaron careciendo de cualquier cobertura presupuestaria, sin que sirva el argumento de la menor cuantía del gasto comprometido por su departamento, pues el gasto total se fraccionó entre cinco departamentos para disimular deliberadamente la distracción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5 del fundamento de Derecho B) de la sentencia recurrida se califican los hechos como constitutivos de un delito de malversación de caudales públicos del art. 432.1 y del último párrafo del art. 432.3 CP. Por otro lado, el apartado 2 del fundamento de Derecho C) contiene el juicio de autoría relativo a la demandante y los otros tres acusados condenados como autores del delito de malversación de caudales públicos antes definido. En el apartado 2.1 se motiva la inferencia probatoria, con especial mención a la conducta de la demandante en el apartado 2.1.22, que ya se había hecho en el apartado 1.6.3, aludiendo a los hechos probados, de entre los que destacan los apartados 8.3 y 8.4, relativos a las actuaciones normativas y el acuerdo dirigido a la organización del referéndum, así como 13, 13.1 y 13.2, referidos a la asunción de obligaciones patrimoniales, detallándose los gastos encauzados, entre otros, a través del Departamento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y el fundamento tercero de esta resolución, a los que nos remitimos, hemos reflejado de manera sintética esa interpretación del delito de malversación y su aplicación a la conducta de la demandante. No obstante, resulta pertinente en orden a resolver la queja traer aquí algunas de las consideraciones vertidas en la sentencia, en primer lugar, en el citado apartado 5 del fundamento de Derecho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base en pronunciamientos previos de la Sala de lo Penal, se puntualiza que el delito de malversación de caudales públicos, tras la importante reforma operada por la Ley Orgánica 1/2015, 30 de marzo, sanciona no solo conducta de apoderamiento o sustracción, sino la administración desleal de fondos públicos, que es la modalidad que se imputa a los miembros del Govern finalmente condenados por este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sentencia que “no solo ejecutaron actos de manifiesta deslealtad en la administración de fondos, sino que, además, lo anunciaron públicamente mediante el Decreto de 6 de septiembre de 2017, por el que se aprobaron las normas complementarias para la realización del referéndum de autodeterminación de Cataluña y, de modo especial, mediante el acuerdo del Govern de fecha 7 de septiembre. En él se autorizaban —en línea con lo que anunciaban los Decretos 139 y 140 de 2017—, la utilización, en general, de los recursos humanos, materiales y tecnológicos necesarios para garantizar la adecuada organización y desarrollo del referéndum de autodeterminación de Cataluña, así como aquellos de los que ya se dispone. Se puntualizaba que las decisiones y actuaciones nombradas serían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Sala de lo Penal especifica que el mero acuerdo de voluntades en el que participaron todos los miembros del ejecutivo no permite afirmar la coautoría de todos ellos, que alcanza solo a los consejeros que materializaron actos de dispendio en ejecución de ese acuerdo. Respecto a ellos, se trata de un solo delito, “dada la unidad de acción que determina la común e inequívoca finalidad y estricta motivación de los gastos ilícitamente empleados”.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se razona la aplicación del subtipo agravado previsto en el art. 432.3 b) párrafo segundo CP, pues, conforme a la nueva redacción de este precepto, basta con que concurra alguno de sus dos presupuestos —grave daño y entorpecimiento al servicio público o valor del perjuicio— para desencadenar la aplicación del art. 432.3 CP y la Sala dio por acreditado una disposición de fondos públicos claramente superior a los 250 000 € que señala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debe subrayarse que el tribunal rechaza expresamente el argumento hecho valer por las defensas de que muchos de los gastos comprometidos por la administración autonómica, sin embargo, no habían generado un perjuicio, porque los proveedores habían renunciado a su abono o habían presentado no una verdadera factura, sino una de las llamadas “facturas proforma”. Frente a tal tesis y con apoyo en la doctrina administrativo-financiera expuesta por las expertas que dictaminaron en el plenario, asimismo concordante con el régimen jurídico de la ejecución del gasto público, advierte que, “incluso en estos casos de renuncia o mora accipiendi, el perjuicio ya se tiene por producido. En términos contables no puede hablarse de un ingreso con efectos compensatorios respecto del gasto ya aprobado. De hecho, ese ingreso se contabiliza de forma autónoma y por separado de dicho gasto. De ahí que, en sentido estricto, no existe un mecanismo compensatorio que permita ver en esa renuncia una reparación del perjuicio por parte de quien lo generó”. En el mismo sentido, rechaza que tengan valor exoneratorio las facturas proforma, pues las facturas negativas tienen habitualmente una finalidad tributaria para evitar los efectos impositivos propios del IVA, pero la factura negativa no implica una renuncia al crédito. En todo caso, “[u]na renuncia comporta una repercusión en el patrimonio, implica una condonación. Pero en el momento en que se realiza el servicio ya se ha producido el perjuicio. Lo que viene luego es una cancelación de la obligación que va a implicar un aumento del patrimonio neto de la administración. Lo que se producirá es un ingreso que no elimina el gasto 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2.1.22 del fundamento de Derecho C) de la sentencia se liga la responsabilidad de la demandante a su aportación a los gastos de referéndum, de modo especial, al generado para las relevantes tareas de impresión de las papeletas que iban a ser usadas en la consulta. Se puntualiza allí que no fue promotora del acuerdo del 6 de septiembre, pero lo suscribió, como el resto de los integrantes del Gobierno de la Generalitat y, frente a otros miembros del equipo gubernamental que se limitaron a la suscripción formal de ese y otros acuerdos, pero no realizaron actos directos de ejecución de la conducta malversadora, contribuyó a la celebración del referéndum ilegalizado con actos en perjuicio del patrimonio público que tenía que administrar. Su efectiva aportación material, señala la Sala, resulta de la asunción de una de las cinco partes en que se fraccionó el encargo a la empresa Unipost para el reparto de las notificaciones de los nombramientos de integrantes de mesas electorales y la notificación, con indicación de mesa donde votar a la totalidad del censo.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por último, desestima las alegaciones de vulneración del derecho a la presunción de inocencia, del principio de legalidad penal y del principio de personalidad de las penas atribuidas a la condena por el delito de malversación en el apartado 5.2.5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autoría de la señora Bassa respecto a esta infracción se expone con detalle en la sentencia, que parte de la abundante prueba documental, personal y pericial que consta en autos sobre los hechos subsumidos en dicho tipo. Esta prueba ha sido analizada de forma racional y detallada y abarca todos los elementos objetivos y subjetivos del tipo, entre ellos, por supuesto, el perjuicio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destacar de nuevo, como hemos hecho respecto al delito de sedición, que la señora Bassa se concertó junto con los demás acusados por este delito para hacer frente a todos los gastos relacionados con el referéndum, que eran ajenos a cualquier fin público lícito y se ordenaron careciendo de cualquier cobertura presupuestaria. Pues bien, solo la distribución de 56 000 cartas certificadas con nombramiento de cargos en las mesas electorales y 5 346 734 sobres ordinarios con tarjetas censales, que se encargó a la empresa Unipost, S.A., ascendió a 979 661,96 €. Si este gasto se fraccionó entre cinco departamentos, entre ellos aquel del que era titular la señora Bassa, fue para -proclama nuestra sentencia- disimular deliberadamente la distracción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de este tipo hace la Sala se ajusta por otro lado a la legalidad y, en cualquier caso, el hecho de que cualquier extremo de dicha interpretación pueda ser controvertido —por ejemplo, el dies a quo para la consumación del delito— no implica vulneración alguna de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los aspectos concernidos de los derechos a la legalidad penal y a la presunción de inocencia se ha puesto de relieve en los previos fundamentos 10.1.1 y 11.2.3, respectivamente. A lo entonces dicho solo debe añadirse el recordatorio de que este tribunal ha incardinado dentro del derecho fundamental reconocido en el art. 25.1 CE el denominado principio de personalidad de las penas, en los términos expuestos, entre otras, en la STC 125/2001, de 4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personalidad de las penas, que forma parte del de legalidad penal y se encuentra, por tanto, incluido en el art. 25.1 CE, implica que solo se puede responder penalmente por los actos propios y no por los ajenos [SSTC 131/1987, de 20 de julio, FJ 6; 219/1988, de 22 de noviembre, FJ 3; 254/1988, de 21 de diciembre, FJ 5; 246/1991, de 19 de diciembre, FJ 2; 146/1994, de 12 de mayo, FJ 4 b); 93/1996, de 28 de mayo, FJ 1, y 137/1997, de 21 de julio, FJ 5], pero la existencia de responsabilidades penales de terceros no excluye necesariamente la responsabilidad del recurrente por sus propios actos, ni la posibilidad de que su cooperación pueda ser reputada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efectúa un triple reproche a la condena por un delito agravado de malversación: (i) la identificación del momento del perjuicio patrimonial con el compromiso del gasto, (ii) la inexistencia de un perjuicio patrimonial en su caso que permita la condena por el tipo consumado, y (iii) la atribución del gasto realizado por otros consejeros para apreciar la agravante del último párrafo del art. 432.3 CP. Para resolver el motivo debe atenderse, en consecuencia, a la sostenibilidad de la interpretación del ilícito efectuada por el Tribunal Supremo respecto a la existencia de perjuicio patrimonial (a) y de la calificación de la conducta de la recurrente a tenor de los hechos probados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Supremo, con remisión a pronunciamientos propios anteriores sobre el delito de malversación en su actual configuración legal y en consonancia con acreditadas líneas doctrinales, considera que el art. 432 CP sanciona tanto la apropiación indebida del patrimonio público como su administración desleal por parte de una autoridad o funcionario público con capacidad jurídico-fáctica de disposición sobre elementos de tal patrimonio. Bajo tal conducta se incluye la asunción indebida de obligaciones de gasto para fines ilícitos que causan un perjuicio patrimonial a la administración, al margen de que exista o no enriquecimiento patrimonial propio, o la incorrecta gestión de inmuebles en tanto acarree un perjuicio. Que el gasto sea ilegal impide de raíz considerar que obedezca a los intereses públicos y basta con el conocimiento del exceso en las funciones de administración del patrimonio público y de que causa un perjuicio para afirmar el tipo subjetivo del delito de malversación en su modalidad de administración desleal.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particular detalle, la Sala razona que el perjuicio patrimonial se produce desde el momento en que se materializa la disposición patrimonial que priva al patrimonio público de la posibilidad de ser empleado para otros fines. Dado que todo compromiso conlleva la anotación correspondiente, que afecta al valor económico real de los activos, cuando se trata de una disposición contraria a Derecho, el perjuicio se produce con ese gasto ilícito, que incluye el compromiso del gasto, pues, dada la ilicitud, en absoluto puede defenderse que haya atendido a una causa pública. Se trata de una interpretación conforme con el tenor literal del precepto y su relación con otros ilícitos penales —señaladamente, la administración desleal del art. 252 CP— así como coherente con el fin de protección del patrimonio de la administración como objeto de tutela, compartida, por lo demás, por un amplio sector de la comunidad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en estos tipos patrimoniales, la consumación se produce con la decisión dispositiva efectivamente materializada que priva al patrimonio de la posibilidad de su utilización para otros fines. Cuando se trata del patrimonio público, como es el caso, un compromiso de gasto vinculado a una actividad ilícita detrae el activo de fines con cobertura legal y aminora el valor económico del activo. El diferimiento en el pago no empece al reconocimiento de la obligación y ese efecto. En apoyo de tal comprensión, la sentencia impugnada trae el texto refundido de la Ley de finanzas públicas de Cataluña (“DOGC” de 31 de diciembre de 2002), que permite distinguir claramente, en la ejecución del gasto público, la autorización, disposición y obligación del gasto y la ordenación final del pago. En el mismo sentido, el artículo 73.3 de la Ley 47/2003, de 26 de noviembre, general presupuestaria, al señalar las fases del procedimiento de la gestión de los gastos, distingue entre aprobación del gasto, compromiso de gasto, reconocimiento de la obligación, ordenación del pago y pago material. Y señala expresamente que el compromiso de gasto es “un acto con relevancia jurídica para con terceros, vinculando a la Hacienda Pública estatal o a la Seguridad Social a la realización del gasto a que se refiera en la cuantía y condiciones establecidas”. De ese contexto normativo se sigue que el patrimonio público no tiene el mismo valor con o sin gasto comprometido, con o sin deudas exigibles, vencidas o no, tanto desde una concepción jurídico-económica y formal como desde una concepción funcional del mismo, debiéndose distinguir entre la consumación delictiva determinada por la existencia de un perjuicio patrimonial y la fase de agotamiento del delito, donde puede haber compensaciones de la disminución patrimonial mediante, por ejemplo, el aumento que supone la renuncia por parte de un acreedor al cobro.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absoluto puede tildarse la concepción manejada por el Tribunal Supremo en la sentencia impugnada —sistemática y teleológicamente consistente— de interpretación extensiva, como sostiene la demandante. Valoración de conformidad con el art. 25.1 CE que, de cualquier manera y como venimos insistiendo, se acomoda al ámbito de decisión que nos es propio frente a la labor interpretativa que corresponde a los órganos de la jurisdicción ordinaria, sin prejuzgar la posibilidad y, en su caso, calidad de interpretaciones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tal entendimiento, se efectúa la subsunción de la conducta de la recurrente y de otros tres acusados como coautores del tipo agravado de malversación. No discute la demandante su condición de autoridad, ni la existencia de un acuerdo entre los miembros del Govern para proveer financieramente los gastos del referéndum con cargo a fondos públicos con conciencia de su ilicitud, ni que esas actividades (publicidad institucional, organización de la administración electoral, confección del registro de catalanes en el exterior, material electoral, pago de observadores internacionales y aplicaciones informáticas) comprometieron un gasto, cuando menos, por encima de los novecientos mil euros (aunque finalmente solo se pagaran unos doscientos mil euros), ni que en el marco de las competencias de la consejería que encabezaba adquirió compromisos de pago respecto a actividades dirigidas a hacer posible el referéndum, a pesar de las advertencias efectuadas por este tribunal en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solo que el hecho de que algunos gastos no se abonaran o solo existiera una factura proforma, que identifica con la actividad de Unipost, se opone a la existencia del necesario perjuicio patrimonial para castigar por un delito consumado de malversación. Al respecto debemos recordar de partida que ya hemos indicado en el fundamento 10.2.3 d) los medios de prueba de los que se infiere el encargo a la empresa Unipost, que, además de las facturas proforma aludidas, incluyen notas de entrega con estampación del registro de salida y facturas efectivas. De cualquier forma, como también hemos reseñado, la sentencia defiende que, en el delito de malversación, aquí en su variante de administración desleal, el menoscabo del patrimonio público se produce ya con el reconocimiento de la obligación, aunque haya diferimiento del pago. Y lo hace con base en la normativa pertinente, el texto refundido de la Ley de finanzas públicas de Cataluña (“DOGC” de 31 de diciembre de 2002), que permite distinguir claramente, en la ejecución del gasto público, la autorización, disposición y obligación del gasto y la ordenación final del pago. Desde tal contexto normativo y con apoyo en la pericial, rechaza que obste a la disminución del patrimonio que se genere una factura negativa o rectificativa, como aduce la demandante, aun cuando posteriormente esa merma se compense con un aumento. Como señalaron las técnicas peritas, los contratos no se perfeccionan cuando se abonan físicamente, sino cuando se devenga la obligación de pago y, penalmente, este es el momento en que se genera el perjuicio al patrimonio administrado que exige el art. 432.1 en relación con el art. 252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 sostenibilidad de la comprensión sobre el momento consumativo de la malversación que maneja la sentencia recurrida y el relato fáctico, no puede discutirse la razonabilidad de la calificación por un delito de malversación consumado y no solo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Calificación que, en realidad, también corresponde a los hechos que considera probados la demandante, que no niega el acuerdo inicial de los miembros del Govern para el desvío de fondos para un fin ilícito a sabiendas de su ilegalidad ni la concreta decisión de contratar a la empresa Unipost y repartir el importe del encargo entre cinco Departamentos. Efectivamente, debe recordarse que se condena por un solo delito de malversación, desde el entendimiento de que hay un único comportamiento de administración desleal a partir del acuerdo del Govern, aun cuando se manifieste en diversas operaciones. Esa consideración como delito único, y no como delito continuado o concurso de distintas malversaciones, justifica, además, la aplicación del subtipo agravado a todos aquellos que ejecutaron actos concretos determinantes de perjuicios para el patrimonio público, ya que, aunque sin precisar la cantidad exacta, se cuantificó la cantidad malversada en mucho más de los doscientos cincuenta mil euros que fija el último párrafo del art. 432.3 CP como umbral de la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al margen del acuerdo inicial y la imputación recíproca en virtud del mismo de los gastos comprometidos por los consejeros de los Departamentos de Economía y Hacienda, Presidencia y Relaciones Exteriores, solo el encargo a la empresa Unipost para la distribución postal importó 979 661,96 €, si bien se fraccionó el pago entre cinco departamentos, incluyendo el de trabajo, del que era responsable la demandante. Por ello, no obsta a aplicar el tipo cualificado que el importe imputado al Departamento de Trabajo fuera de 197 492,04 € o que algún compromiso de gasto no llegara finalmente a generarse y deba aminorarse en la cuantía correspondiente el importe defraudado, como refiere la demandante respecto a la no materialización de diversos encargos a Unipost, sin perjuicio de que las pruebas que confirman tales encargos y de que su culminación se truncó por la intervención de la Guardia Civil. Y tampoco obsta a tal atribución recíproca que los demás consejeros no resultaran condenados por malversación a pesar de haber suscrito el acuerdo para proveer materialmente el referéndum con partidas públicas, absolución que se explica en la sentencia por la falta de materialización del compromiso de desvío ilegal de fondos e, incluso, porque algunos dieron órdenes específicas de no aplicar partidas presupuestarias a la consulta del 1 de octubre. Precisamente la atención al acuerdo de voluntades y la aportación material específica de la recurrente desmiente toda plausibilidad de la pretendida lesión del principio de personalidad de las penas, pues la demandante responde por su propia conducta, objetiva y subjetiva, esto es, por haber decidido de común acuerdo destinar a gastos ilícitos patrimonio público en muy elevada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 la interpretación del delito de malversación por el órgano judicial ni su aplicación a los hechos probados y la decisión de condenar a la demandante como autora del subtipo agravado del último párrafo del art. 432.2 CP lesiona las exigencias constitucionales del derecho a la legalidad penal en relación con el derecho a la presunción de inocencia. Concluye con ello el examen del bloque de invocaciones del derecho a la legalidad penal, que han de ser desestimadas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invocación del derecho a la tutela judicial efectiva en relación con la exigencia de motivación de las resoluciones judiciales (arts. 24.1 y 120 CE) y del derecho a un proceso equitativo (art. 6 CEDH):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recurrente que la sentencia condenatoria impugnada ha vulnerado su derecho a la tutela judicial efectiva puesto en relación con la exigencia constitucional de motivación de las resoluciones judiciales (arts. 24.1 y 120 CE, y art. 6 CEDH). Afirma que la determinación de la duración de las concretas penas que le han sido impuestas carece de la más mínima fundamentación, lo que impide conocer las razones que han llevado a imponerle la pena de doce años de prisión y accesorias, y el debido control de la aplicación de los criterios que, conforme al art. 66.6 del Código penal, deben presidir la concreta determinación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tras recordar los pronunciamientos recogidos en la sentencia condenatoria sobre las penas imponibles y las finalmente impuestas a cada uno de los acusados y acusadas, singularmente a la recurrente, el Ministerio Fiscal solicita la desestimación de la queja, en atención a la jurisprudencia constitucional que cita (AATC 204/2007, de 3 de abril, FJ 2, y 400/2004 de 27 de octubre, FJ 6), por entender que la pena impuesta es proporcionada a la gravedad de la conducta imputada y ha sido suficientemente motivada, dado que ha sido condenada por dos delitos (sedición cometida por autoridad pública y malversación agravada). Concluye señalando que “los hechos probados, la determinación de la autoría y la participación de la recurrente que analiza la (sentencia) impugnada, otorgan sobrado fundamento a la conclusión penológica que también se razona, por lo que en modo alguno se puede compartir que la imposición de la pena carezca de fundamentación, lo que nos lleva a descartar la vulneración de los derechos fundamentales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partido político Vox no han formulado alegaciones sobre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ha sido condenada conforme a lo establecido en los arts. 432.1 y 3, párrafo último, 544 y 545.1 CP, que definen y establecen las penas de los delitos de malversación de caudales públicos en cuantía superior a 250 000 €, y sedición protagonizada por persona constituida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prevé el art. 544 CP, 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 Su previsión punitiva abstracta establece un trato diferenciado en función de que sus protagonistas fueren, o no, personas constituidas en autoridad. Las penas imponibles a sus autores principales aparecen establecidas en el art. 545 CP, a cuyo tenor: “1. Los que hubieren inducido, sostenido o dirigido la sedición o aparecieren en ella como sus principales autores, serán castigados con la pena de prisión de ocho a diez años, y con la de diez a quince años, si fueran personas constituidas en autoridad. En ambos casos se impondrá, además, la inhabilitación absoluta por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432.1 CP, al definir la malversación sobre el patrimonio público, remite a la conducta descrita en su art. 252, conforme al cual cometen este delito quienes, “teniendo facultades para administrar un patrimonio ajeno, emanadas de la ley, encomendadas por la autoridad o asumidas mediante un negocio jurídico, las infrinjan excediéndose en el ejercicio de estas y, de esa manera, causen un perjuicio al patrimonio administrado”. El tipo básico del delito de malversación tiene prevista una pena de prisión de dos a seis años; la modalidad agravada por la cuantía (art. 432.3 CP), cuando el valor del perjuicio causado excediere de 250 000 €, tiene prevista una pena de seis a ocho años de prisión, pudiendo llegar a imponerse la pena superior en grado (de ocho a doce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Sala: “Los delitos de sedición y malversación de caudales públicos se hallan en una relación de concurso medial. […] el delito de malversación como expresión de la deslealtad en la administración de los fondos públicos, viene a formar parte de la referencia típica integrada por una actuación ‘fuera de las vías legales’, que es lo que precisamente exige el delito de sedición. Queda así patentizada su instrumentalidad respecto de la finalidad sediciosa, en el sentido del art. 77.3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para determinar la pena a imponer, el tribunal sentenciador ha atendido a la regla penológica establecida en el art. 77 CP, conforme a la cual, cuando uno de los delitos sea medio necesario para cometer otro “se impondrá una pena superior a la que habría correspondido, en el caso concreto, por la infracción más grave, y que no podrá exceder de la suma de las penas concretas que hubieran sido impuestas separadamente por cada uno de los delitos. Dentro de estos límites, el juez o tribunal individualizará la pena conforme a los criterios expresados en el artículo 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justificar la concreta condena de la señora Bassa como autora de los dos delitos ya reseñados [fundamento de Derecho D), Penas.1], la sentencia destaca que además de ser reputada como autoridad a efectos penales —art. 24.1 CP—, detentaba una autoridad funcional marcada por su capacidad para sumarse y condicionar el desarrollo del concierto delictivo pues, al igual que otros condenados, en cuanto formaba parte del Govern, “desde sus respectivos ámbitos decisorios y en función de su fecha de nombramiento como Consejeros, hicieron posible y suscribieron los acuerdos gubernativos […] que dibujaron una pretendida legalidad administrativa contraria a todos los requerimientos del Tribunal Constitucional” y “alentaron las movilizaciones tumultuarias convocadas para hacer visible la pérdida de poder de los órganos judiciales en Cataluña”, contribuyendo así “con las decisiones individuales que han sido descritas en el relato de hechos probados, a la realidad del referéndum reiteradamente desautorizado y prohibido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dicha contribución decisiva y a la regla concursal, se le impuso una pena doce años de prisión e inhabilitación absoluta, con la consiguiente privación definitiva de todos los honores, empleos y cargos públicos que tenga la penada, aunque sean electivos, e incapacidad para obtener los mismos o cualesquiera otros honores, cargos, o empleos públicos y la de ser elegida para cargo público durante el tiempo de la condena. Dicha pena es inferior a la impuesta al vicepresidente del Govern, y coincide con la que ha sido impuesta a otros miembros del gobierno autonómico a los que se ha declarado autores de los dos delitos ya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rechazar la solicitud de nulidad de la condena, que fue instada por la demandante con el mismo razonamiento que ahora se plantea, la sala de enjuiciamiento descartó que la pena de doce años de prisión e inhabilitación absoluta que le había sido impuesta fuera desproporcionada, remitiéndose a lo expuesto en relación con otros condenados que plantearon la misma impugnación. Y añadió que “[…] cabría destacar con respecto a ella que la pena privativa de libertad que le hubiera podido ser impuesta al apreciarse un concurso medial entre el delito de sedición y el de malversación agravada, habría podido ser muy superior […] De hecho, el delito de malversación, cuando es castigado individualmente, permite [imponer] una pena entre 6 y 12 años, que podría llegar a superar ese tope por aplicación de la fórmula concursal” (apartado 5.2.4 del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jurisprudencia muy consolidada, a la que se refiere la STC 108/2001, de 23 de abril, este tribunal ha venido declarando que el derecho a la tutela judicial efectiva incluye el derecho a obtener de los órganos judiciales una respuesta razonada, motivada y congruente con las pretensiones oportunamente deducidas por las partes, por cuanto la motivación de las resoluciones judiciales, aparte de venir requerida por el art. 120.3 CE, es una exigencia derivada de su art. 24.1. Esta exigencia constitucional entronca de forma directa con el principio del Estado democrático de Derecho (art. 1 CE) y con una concepción de la legitimidad de la función jurisdiccional sustentada esencialmente en el carácter vinculante que para todo órgano jurisdiccional tienen la ley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la exigencia de motivación cumple una doble finalidad inmediata: de un lado, exterioriza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de otro, garantiza la posibilidad de control de la resolución por los tribunales superiores mediante los recursos que procedan, incluido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concreto ámbito, el control que ejerce el Tribunal Constitucional se circunscribe a la mera comprobación de la relación directa y manifiesta existente entre la norma que el juzgador declara aplicable y el fallo de la resolución, exteriorizada en la argumentación jurídica de la misma. Y dado que no existe un derecho fundamental del justiciable a una determinada extensión de la motivación, nuestra función debe limitarse a comprobar si existe fundamentación jurídica y, en su caso, si el razonamiento que contiene constituye, lógica y jurídicamente, suficiente motivación de la decisión adoptada, cualquiera que sea su brevedad y concisión, incluso en supuestos de motivación por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precedentes resoluciones hemos exigido un canon más riguroso en la motivación cuando el derecho a la tutela judicial efectiva se encuentra conectado con otro derecho fundamental. En particular, este deber reforzado de motivación se impone en el caso de las sentencias penales condenatorias cuando el derecho a la tutela judicial efectiva se conecta, directa o indirectamente, con el derecho a la libertad personal. En una sentencia penal, el deber de motivación incluye la obligación de fundamentar los hechos y la calificación jurídica, así como la pena finalmente impuesta, obligación esta última a la que se refiere también el art. 72 CP (SSTC 193/1996, de 26 de noviembre, FJ 3; 43/1997, de 25 de enero, FJ 2; 47/1998, de 2 de marzo, FJ 6; 136/2003, de 30 de junio, FJ 3; 170/2004, de 18 de octubre, FJ 2; 98/2005, de 18 de abril, FJ 2, o 91/2009, de 20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en nuestro ordenamiento jurídico, el sistema legal de determinación de la pena se caracteriza por la estrecha vinculación del juez a la ley; el margen de arbitrio judicial se encuentra estrechamente limitado y queda poco espacio para la motivación judicial, en la medida en que esta se erige en expresión de la racionalidad de la decisión y, por tanto, en excluyente de la arbitrariedad judicial. Así pues, en principio, será el margen de arbitrio judicial del que, en cada caso, goce el juez para imponer la pena que corresponda al delito cometido, la medida de la motivación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quejas anteriores relativas a la suficiencia de la motivación de la determinación concreta de la pena, hemos reiterado que “[los] datos básicos del proceso de individualización de la pena han de inferirse de los hechos probados, sin que sea constitucionalmente exigible ningún ulterior razonamiento que los traduzca en una cuantificación de pena exacta, dada la imposibilidad de sentar un criterio que mida lo que, de suyo, no es susceptible de medición”. Nuestro control ha de ceñirse, pues, a determinar si, en el caso concreto, atendidas la previsión legal y los datos que los hechos probados relatan, la motivación acerca del quantum de la pena impuesta resulta o no manifiestamente irrazonable o arbitraria (STC 47/1998, de 31 de marzo, FJ6; o, más recientemente, SSTC 196/2007, de 11 de septiembre, FJ 7; 40/2008, de 10 de marzo, FJ 4, y 205/2009, de 23 de noviembre, FJ 5). En definitiva, se ciñe a examinar si la concreta extensión de la pena impuesta es coherente con los elementos objetivos y subjetivos cuya valoración exigen los preceptos legales relativos a la individualización de la pena (arts. 61 a 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 partir de los pronunciamientos judiciales cuestionados, la previsión legal aplicada, la conducta declarada como probada, los delitos cometidos y su relación medial, nos corresponde determinar si la imposición a la demandante de una pena privativa de libertad y de derechos cuya duración se sitúa en la mitad inferior de la imponible, muy próxima al mínimo legal, viene apoyada en una aplicación razonada de los criterios de graduación establecidos por las normas penales aplicables al caso que han sido ya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configura un sistema de penas relativamente determinadas con criterios judiciales de graduación. Su objetivo es conjugar la necesidad de imponer límites a la discrecionalidad judicial con la necesidad de personalizar o individualizar la respuesta penal concreta. La determinación de la pena en los delitos dolosos se produce a partir del marco penal abstracto señalado por la ley para el tipo de delito consumado. Dicho marco penal se individualiza en atención al grado de ejecución de la conducta delictiva, al grado de participación de la persona acusada y a la concurrencia de alguna circunstancia modificativa de la responsabilidad penal, agravante o atenuante, genérica o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causa penal en la que la demandante ha sido condenada, junto con otros acusados, descartando a quienes lo han sido exclusivamente por un delito de desobediencia (a los que se ha impuesto una pena de multa e inhabilitación especial), la decisión plural de condena ha sido ordenada cuantitativamente en atención a los delitos cometidos, a la condición de autoridad de sus autores, al protagonismo atribuido a cada uno de los acusados y a la relevancia del papel desempeñado en cada caso. De esta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Quienes no eran miembros del Govern ni estaban constituidos en autoridad han sido condenados a penas privativas de libertad y derechos cuya duración es de nueve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miembros del Govern condenados como autores constituidos en autoridad de un único delito de sedición, han sido condenados a la pena de diez años y seis meses de privación de libertad 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presidenta del Parlamento de Cataluña, condenada también por un delito único de sedición, lo ha sido a la pena de once años y seis meses de prisión atendiendo al protagonismo de primer orden que se le atribuye en “las peripecias vividas en sede parlamentaria durante los días 6 y 7 de septiembre y las estrategias urdidas para eludir la suspensión decretada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titulares de consejerías de gobierno que, como la señora Bassa, han sido condenados conjuntamente por los delitos de sedición y malversación de caudales públicos, han visto incrementada sus penas hasta una duración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Únicamente el vicepresidente del Gobierno autonómico, a quien la sentencia condenatoria sitúa “en la cúspide del organigrama político-administrativo que fue puesto al servicio del proceso sedicioso”, ha sido condenado, como autor de los dos delitos reseñados, a una pena superior, de trece años de prisión 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conducta de la recurrente, calificada como constitutiva de dos delitos dolosos graves consumados en grado de autoría, el tribunal sentenciador no ha apreciado la concurrencia de ninguna circunstancia modificativa de la responsabilidad. Como hemos dicho, se ha considerado que ambos delitos se encuentran en relación medial o instrumental, dado que la malversación se ha cometido para hacer posible el desarrollo del referéndum ilegalmente convocado. Además de la regla de determinación de la pena establecida en el art. 77.3 CP, para estos supuestos, en última instancia, el art. 66.6 CP prevé específicamente dos criterios de graduación al establecer que “cuando no concurran atenuantes ni agravantes [los jueces y tribunales] aplicarán la pena establecida por la ley para el delito cometido, en la extensión que estimen adecuada, en atención a las circunstancias personales del delincuente y a la mayor o menor gravedad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ya anticipar que la aplicación a la presente queja de los criterios jurisprudenciales de control expuestos justifica su desestimación, pues la fundamentación y concreta extensión de la pena impuesta a la demandante es coherente con los elementos objetivos y subjetivos cuya valoración exigen los preceptos legales relativos a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relato de hechos probados, del juicio de autoría y de la concreta determinación de la pena impuesta a la demandante y otros acusados permite apreciar que, para la Sala, su concreta duración, al igual que en el caso de los señores Romeva y Turull, deriva de la cuantía del patrimonio público ilícitamente comprometido y de su participación como miembros del Govern en las decisiones reglamentarias que suscribieron como consejeros desde sus respectivos ámbitos decisorios, haciendo así posible una pretendida legalidad administrativa contraria a todos los requerimientos del Tribunal Constitucional; por último, se ha valorado también que alentaron las movilizaciones tumultuarias convocadas para hacer visible la pérdida de poder de los órganos judiciales en Cataluña. Por tanto, no cabe hablar de ausencia de motivación, sino de discrepancia de la demandante con la motivación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destacar que, el marco penal abstracto que establece el art. 545.1 CP para los autores principales del delito de sedición constituidos en autoridad se extiende desde una pena mínima de diez años de prisión hasta una máxima de quince años. En el caso de la malversación de caudales públicos agravada, el marco punitivo previsto por la ley es de seis a doce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conjunta de ambos delitos en concurso medial no permite considerar irrazonable o arbitraria la pena impuesta, de doce años de prisión e inhabilitación, pues el tribunal sentenciador no se ha apartado de los criterios legales que, en el Código penal, disciplinan la individualización judicial de la pena cuando no concurren atenuantes ni agravantes. Son criterios que tienen que ver con las circunstancias y el rol que ha protagonizado la demandante en la acción concertada que ha sido declarada delictiva. Es también coherente con el papel que, según el relato factico, desempeñó en los hechos que han dado lugar a su condena; y, también, con la objetiva gravedad del delito por el que ha sido condenada, la cual aparece justificada a lo largo de la sentencia impugnada en cuanto, con su conducta “se puso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criterios expresados de forma escueta, pero explícitos y ajustados a la previsión legal, que no pueden ser cuestionados desde la perspectiva de su insuficiencia, pero tampoco en relación con su contenido razonado y no arbitrario una vez puestos en relación con el resto de las condenas y su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la inexistencia de arbitrariedad o irrazonabilidad en la motivación de las decisiones cuestionadas, no es labor de este tribunal sustituir al juzgador en su cometido de determinar la pena a imponer en el caso concreto, ni reducir el margen de arbitrio que en dicho cometido le concede la ley. En conclusión, en el presente supuesto la sala de enjuiciamiento ha motivado y explicitado las circunstancias legalmente previstas que ha tenido en cuenta para la individualización de la pena impuesta a la recurrente, habiendo tenido esta la posibilidad de cuestionarlas al solicitar su nulidad y a través de este proceso de amparo, por lo que hemos de concluir que ninguna lesión cabe apreciar del derecho a la tutela judicial efectiva invocado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Dolors Bassa i Coll.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pronunciada en el recurso de amparo avocado núm. 1599-2020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 Tribunal, manifiesto mi discrepancia con parte de la fundamentación jurídica y con el fallo de la sentencia, que considero que debería haber sido estimatorio por vulneración del derecho a la legalidad sancionadora (art. 25.1 CE), en relación con los derechos a la libertad personal (art. 17.1 CE), a la libertad ideológica (art. 16 CE) y de reunión (art. 21 CE) por haberse impuesto una pena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ya expuestas en los votos particulares formulados juntamente con otra magistrada a las SSTC 91/2021, de 22 de abril; 106/2021, de 11 de mayo, y 184/2021, de 28 de octubre, en que se resolvieron sendos recursos de amparo formulados por otros condenados en la sentencia impugnada. Los dos primeros eran miembros del Gobierno de la Generalidad de Cataluña y diputados del Parlamento de Cataluña, que es la misma condición que ostentaba la demandante del presente recurso de amparo, y la última era presidenta del Parlamento de Cataluña. Por tanto, me parece adecuado reproducir las razones expuestas en dichos votos particulares con las necesarias adaptaciones a las concretas circunstancias del caso, a diferencia de lo que se hizo en los votos particulares formulados a las SSTC 121/2021, de 2 de junio, y 122/2021, de 2 de junio, en que los condenados en la sentencia impugnada eran destacados representantes de organizaciones de la sociedad civil en que solo hubo una remisión a dichos votos particulares en cuanto a la vulneración del principio de proporcionalidad penal, para dar mayor presencia a la vulneración del derecho de reunión (art. 21 CE), que se consideraba que hubiera debido ser la causa principal de la estimación del recurso de amparo en aquellos casos.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como ya se destacaba en esos votos particulares, reitero que mi discrepancia no se hace en detrimento de la calidad técnica de la argumentación de la opinión mayoritaria en la que se sustenta la sentencia, sino como expresión de la posibilidad, técnica también, de formular un juicio distinto sobre la proporcionalidad de las penas impuestas, más acorde con una interpretación abierta del principio de legalidad y en sintonía con la que está presente en el ámbito de la cultura jurídica común de los países de la Unión Europea. Se trata, a mi juicio, de una visión del principio de legalidad que encuentra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la recurrente respecto del procedimiento penal desarrollado ante la Sala de lo Penal del Tribunal Supremo que ha culminado con su condena a doce años de prisión y otros tantos de inhabilitación absoluta por la comisión de un delito de sedición de los arts. 544 y 545.1 CP en concurso medial del art. 73.2 CP con un delito de malversación de caudales públicos del art. 432.1 y 3 CP. Mi principal desacuerdo con la posición mayoritaria en la que se sustenta la sentencia radica en lo que considero un análisis de constitucionalidad y una resolución final de la invocación del derecho a la legalidad sancionadora, especialmente en la proyección del principio de proporcionalidad penal sobre la cuantificación de la pena realizada por el órgano judicial sentenciador, alejado de la que juzgo una visión más flexible del principio de legalidad penal. Esta flexibilidad, a su vez, la entiendo asociada a una perspectiva en la que la defensa del Estado de Derecho y de los principios vinculados a esta noción básica de las democracias modernas debe conjugarse con la protección y garantía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alternativo, que considero de mayor corrección constitucional y más respetuoso con el actual estándar en el derecho nacional y europeo de los derechos humanos, hubiera debido desembocar, tal como sostuve en la deliberación, en una sentencia estimatoria. Esta sentencia, sin negar la eventual relevancia penal de la conducta enjuiciada, hubiera debido establecer la necesidad de una cuantificación de la pena acorde con el principio de proporcionalidad penal en atención a la gravedad de la conducta enjuiciada y a su vinculación con el contexto del ejercicio de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proceso argumental que me ha llevado a defender esta posición durante la deliberación exige, por la interrelación que hay entre muchos de los aspectos alegados bajo la invocación del derecho a la legalidad penal y su conexión con otros derechos sustantivos, que se aborden, a pesar de que no se discrepe de la fundamentación ni la solución aportada a todos ellos, las siguientes garantías del principio de legalidad penal: (i) el principio de taxatividad en la configuración legal del delito de sedición; (ii) el principio de prohibición de interpretación extensiva o analógica en la aplicación judicial del delito de sedición; (iii) el principio de proporcionalidad penal en la configuración legal del delito de sedición; y (iv) el principio de proporcionalidad penal en la cuantificación de la pena en el momento judicial de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el cumplimiento del principio de taxatividad en la configuración legal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recurrente fundamentó una de las invocaciones del derecho a la legalidad penal (art. 25.1 CE) en la eventual vulneración del principio de taxatividad o certeza en la configuración del delito de sedición, con el argumento de que los elementos que delinean este tipo penal resultan indeterminados y de difícil aprehensión para la ciudadanía, quien no podría, en consecuencia, ordenar su comportamiento con la previsibilidad necesaria para no incurrir en una conducta delictiva. Esta invocación ha sido rechazada por la posición mayoritaria en la que se sustenta la sentencia argumentando que la conducta sancionada resulta reconocible con un razonable grado de claridad.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términos generales estoy de acuerdo con esta conclusión. Pero, tal y como pone de manifiesto parte de la doctrina penalista, la solución no era clara ni inequívoca desde el principio. Esta falta de certeza, sobre la que reflexiona y resuelve en extenso la sentencia de la mayoría, con una argumentación sumamente lógica, es un punto determinante para la posterior aplicación del principio de proporcionalidad. Es decir, sin discrepar de la subsunción ni los argumentos de la mayoría a este respecto, se puede admitir la existencia de dudas notables, y ello posee relevancia para el posterior análisis de la garantía de proporcionalidad penal. Por estas razones exclusivamente, los párrafos que siguen hacen patente la relativa indeterminación de la descripción de la conducta sancionada en el delito de sedición. El delito de sedición se configura legalmente a partir de elementos de un fuerte carácter normativo que, frente a aquellos de carácter descriptivo, tienen una más difícil aprehensión por parte del ciudadano. Los elementos de carácter normativo aparecen de manera muy señalada en todos los aspectos esenciales delimitadores de la conducta sancionada, ya que están presentes tanto para describir la acción típica —alzamiento público y tumultuario—, como el medio comisivo —fuerza o fuera de las vías legales— o la finalidad perseguida —impedir la aplicación de las leyes o a cualquier autoridad, corporación oficial o funcionario público el legítimo ejercicio de sus funciones o el cumplimiento de sus acuerdos o de las resoluciones administrativas o judiciales—. Estos elementos, al deber ser interpretados por parte de los aplicadores del derecho no a partir de su directa comprensión en el lenguaje común, sino mediante un proceso interpretativo más complejo en que influyen criterios que trascienden de los meramente gramaticales, implican un mayor grado de imprevisibilidad en su aplicación para el ciudadano.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ignorar en este sesgo de relativa indeterminación del delito de sedición algunos aspectos sistemáticos como son: (i) La referencia expresa que se hace en la tipificación de este delito en el art. 544 CP a “sin estar comprendidos en el delito de rebelión”, la cual pone de manifiesto una voluntad legislativa de que, en última instancia, el delito de sedición se configure como un escalón inmediato inferior de responsabilidad o residual en relación con el delito de rebelión. (ii) La íntima conexión que guarda el delito de sedición con otros tipos penales que se sancionan dentro del título relativo a los delitos contra el orden público, como se refleja en que (a) la acción pública y tumultuaria con fines de alteración de la paz pública es también parte de la descripción típica del delito de desórdenes públicos del art. 557 CP y (b) la finalidad de impedir el cumplimiento de acuerdos o resoluciones administrativas o judiciales es también elemento constitutivo de los delitos de desobediencia de los arts. 410 y 556.1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relativa indeterminación del delito de sedición parece que resulta también difícilmente rebatible a partir de la labor interpretativa complementaria de la jurisprudencia, dado el escaso número de ocasiones en las que el Tribunal Supremo ha tenido la oportunidad de analizar este delito. Así se acredita en la propia sentencia impugnada que cita como único precedente en su labor exegética del art. 544 CP la STS de 10 de octubre de 1980, que, en análisis de la regulación del art. 218 del Código penal de 1973 vigente en aquel momento, confirmó la condena por un delito de sedición, pero de la que reconoce que su “valor hermenéutico es más que limitado, al referirse a un artículo previgente” [FJ B) 4.4]. La misma consideración podría hacerse de las SSTS de 3 de julio de 1991 y 11 de marzo de 1994, que también en aplicación de dicho precepto ya derogado confirmaron la absolución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si bien la configuración legal del delito de sedición supera a mi juicio el estándar constitucional establecido por el principio de taxatividad, interesa resaltar, por su trascendencia respecto de la aplicación de otras garantías del derecho a la legalidad penal, la presencia de rasgos de relativa incertidumbre para la ciudadanía potencial autora de este delito derivados de (i) la alta presencia de elementos normativos en su configuración legal, (ii) la muy limitada posibilidad de que se pudieran aprehender dichos elementos a partir de una previa labor complementaria de la jurisprudencia y (iii)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el cumplimiento del principio de prohibición de interpretación extensiva o analógica en la aplicación judicial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recurrente fundamentó otra de las invocaciones del derecho a la legalidad penal (art. 25.1 CE) en la eventual vulneración del principio de prohibición de interpretación y aplicación analógica o extensiva del delito de sedición, con el argumento de que la labor de subsunción del órgano judicial había resultado constitucionalmente defectuosa en relación con diversos aspectos como eran, entre otros, (i) su relación de autoría con los hechos considerados sediciosos —los producidos el 20 de septiembre de 2017 en la Consejería de Economía, con ocasión de la diligencia judicial que se estaba desarrollando allí, y el 1 de octubre de 2017, con ocasión de la celebración del denominado referéndum—; y (ii) la propia consideración como sediciosos de los hechos que tuvieron lugar ambos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invocación ha sido rechazada por la posición mayoritaria en la que se sustenta la sentencia argumentando que, con carácter general, la sentencia impugnada, con un razonable grado de concreción, ha fijado el soporte fáctico sobre el que fundamentar la existencia de la infracción penal tanto en relación con los actos constitutivos del “alzamiento tumultuario”, que exige el tipo penal, como respecto del desarrollo de la estrategia ideada por los acusados que sustentan su autoría.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argumentación desarrollada por la posición mayoritaria en la que se sustenta la sentencia, no siendo irrazonable, podría haber sido diversa al valorar la aplicación del principio de prohibición de la analogía del tipo penal de sedición, porque también aquí cabían dudas lógicas tal como lo demuestra el muy ilustrativo voto particular suscrito a esta sentencia por el magistrado don Ramón Sáez Valcárcel, en el que se ponen de relieve las deficiencias de la sentencia impugnada tanto en la construcción y descripción de los hechos probados a partir de la actividad probatoria desarrollada como en la determinación abstracta de elementos esenciales del delito de sedición y, singularmente, los de alzamiento tumultuario y su conexión con los fines impeditivos previstos en este tipo penal, que son presupuestos fáctico y normativo imprescindibles en el proceso de subsunción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fundamentadas las dudas sobre la construcción de la responsabilidad por autoría que se ha desarrollado en la sentencia impugnada con el argumento de una supuesta posición de garantía solidaria de todos los miembros del Govern por su mera condición de tales, especialmente en relación con los hechos del 20 de septiembre de 2017, por tratarse de una manifestación convocada por diversas organizaciones de la sociedad civil, en principio ajena a la labor de decisión política o administrativa del Consejo Ejecutivo de la Generalidad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son aceptables las dudas relativas a que los actos del 20 de septiembre y 1 de octubre de 2017 representen actos típicos de alzamiento público y tumultuario desarrollados a partir de conductas de fuerza o vías de hecho. Es laxa la interpretación de estos medios comisivos realizada por las resoluciones judiciales impugnadas como sinónimos de “extravío procedimental”. Admite dudas proyectar la idea de alzamiento tumultuario sobre dichas movilizaciones. Los acontecimientos del 20 de septiembre de 2017 se desarrollan en el curso de una concentración por lo que, en principio, se encuentran amparados en el ejercicio del derecho de reunión, sin perjuicio de los excesos en los que algunos manifestantes pudieran haber incurrido en el ejercicio de este derecho. En relación con la multitudinaria movilización ciudadana del día 1 de octubre de 2017, los incidentes que se produjeron, aunque importantes, tuvieron carácter aislado, por lo que no resulta fácil atribuir a esa movilización ciudadana que tuvo lugar ese día con el fin de ejercer un supuesto derecho de voto elementos tumultuarios.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si en los términos exigidos por el órgano judicial, el delito de sedición no criminaliza meros actos colectivos de la ciudadanía intentando el incumplimiento de órdenes judiciales, sino “el ataque y consiguiente efectivo riesgo para el modo democrático de convivencia que se quisieron dar todos los ciudadanos españoles […]”, tampoco cabría prescindir de otras consideraciones, reconocidas en las resoluciones impugnadas, que (i) ponen de manifiesto el muy alto control institucional que el propio sistema democrático tenía sobre los riesgos pretendidos o generados con estos actos colectivos, singularmente la suspensión de cualquier tipo de eficacia de la normativa que pretendía dar legitimidad al denominado referéndum del 1 de octubre de 2017 y de los resultados de dicho referéndum; y (ii) inciden en que la pretensión real de los condenados “era presionar al Gobierno de la Nación para negociar un referéndum, este sí, susceptible de homologación”. Ambos aspectos son relevantes en lo relativo a la subsunción del delito de sedición en tanto que servirían para proyectar serias dudas de tipicidad de la conducta respecto de la exigencia, reconocida por el propio órgano judicial, de la existencia de un efectivo riesgo para el sistema democrático, cuando (i) la pretensión real no era la declaración unilateral de independencia sino la presión política para poder conseguir, en su caso, dicha pretensión por procedimientos homologados por el actual régimen constitucional, y (ii) cuando, en su caso, dichos riesgos estaban controlados mediante los instrumentos establecidos en el ordenamiento jurídico del propio sistema democrático.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Estas valoraciones no permiten descartar a priori la invocación del principio de prohibición de la analogía en la aplicación de los tipos penales. La conducta enjuiciada podría haber tenido un encaje natural en otros tipos penales como los desórdenes públicos o la desobediencia. No obstante, aun pudiendo concluirse que las labores interpretativa y subsuntiva del delito de sedición en este caso se han conducido con un grado de previsibilidad suficiente para colmar el estándar del principio de prohibición de la analogía, sin embargo, por su trascendencia respecto de la aplicación del principio de proporcionalidad penal, deben destacarse determinados aspectos esenciales en el proceso argumental para la desestimación de esta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relevante que (i) desde la perspectiva de la acción típica, se haya interpretado y considerado concurrente un alzamiento público y tumultuario, a partir de la idea de actos públicos cívicos multitudinarios con incidentes aislados; (ii) desde la perspectiva de los medios comisivos, se haya interpretado y considerado concurrente el uso de fuerza o fuera de las vías legales, a partir de la idea de “extravío procedimental”; (iii) desde la perspectiva del resultado típico, se haya considerado concurrente la existencia de un efectivo riesgo para el modo democrático de convivencia a partir de situaciones que estaban controladas mediante instrumentos legales y cuyo objetivo era ejercer presión política para posibilitar la búsqueda de vías legales de autodeterminación; y (iv) desde la perspectiva de la autoría, se haya interpretado y considerado concurrente la responsabilidad penal de la recurrente a partir no de su participación directa y singular en los hechos declarados sediciosos, sino a partir de una genérica posición de garante por formar parte del Consejo de Gobierno de la Generalidad.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estos aspectos son de interés para el ulterior análisis del principio de proporcionalidad penal, pues, aunque la interpretación y aplicación judicial del delito de sedición pudiera superar el estándar constitucional establecido por el principio de prohibición de la analogía, no puede obviarse que el órgano judicial optó en esta labor de interpretación y subsunción por entender responsable penal a la recurrente en virtud de unos hechos y participación en ellos que se sitúan en lo que se podría considerar el umbral mínimo de tipicidad del delito de sedición en atención a los medios comisivos utilizados, las conductas desarrolladas, la afectación al orden público y el grado de participación. En última instancia, si estas consideraciones no han tenido una traducción en términos de su subsunción en delitos de una inferior gravedad —desórdenes públicos o desobediencia, por ejemplo— sí resulta exigible constitucionalmente en términos de proporcionalidad penal, que deban tener un reflejo en la cuantificación de la pena dentro de su calificación como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cumplimiento del principio de proporcionalidad penal en la configuración legal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recurrente también ha invocado el principio de legalidad penal (art. 25.1 CE), en su dimensión del principio de proporcionalidad penal, alegando que el delito de sedición (i) se sanciona con unas penas privativas de libertad elevadas y (ii) la conducta tipificada puede implicar una restricción de los derechos de reunión pacífica, libertad de expresión y libertad ideológica, provocando con ello un efecto desincentivador de tales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en respuesta a esta invocación, incluye una transcripción del fundamento jurídico 23 de la STC 136/1999, de 20 de julio (asunto mesa de Herri Batasuna), en que se destacan los dos aspectos siguientes: (i) El amplio margen de libertad del legislador penal para la configuración de los tipos y la cuantificación de las penas producto de un complejo juicio de oportunidad. (ii) La limitación del control de constitucionalidad en esta materia a la verificación de que no se produzca un patente derroche inútil de coacción que convierta la norma en arbitraria y que socave los principios elementales de justicia inherentes a la dignidad de la persona y al Estado de Derecho. A estos efectos, se debe indagar sobre (a) si los fines de protección de la norma penal son relevantes; (b) si la medida era idónea y necesaria para alcanzar esos fines de protección, por no ser manifiestamente suficientes los medios alternativos; y (c) si el precepto es desproporcionado desde la perspectiva de la comparación entre la entidad del delito y la entidad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Existen tres aspectos que mi juicio deberían haber sido objeto de un tratamiento más detenido por su relevancia para dar una respuesta más fundamentada a esta invocación. Estos aspectos son: (i) un análisis más en profundidad del principio de proporcionalidad penal en la jurisprudencia constitucional; (ii) una exposición más detallada de la jurisprudencia establecida en la STC 136/1999 como precedente más relevante para la resolución de la invocación; y (iii) el tratamiento del principio de proporcionalidad penal en la jurisprudencia del Tribunal Europeo Derechos Humanos y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resolución de la invocación del principio de proporcionalidad penal en la configuración del delito de sedición hubiera exigido un análisis más en profundidad del tratamiento que la jurisprudencia constitucional ha dedicado a este principio. La mera exposición —parcial, en relación con lo que después se dirá— de la STC 136/1999 refleja una visión jurisprudencial pretendidamente unitaria o monolítica que no se adecua a la realidad de una jurisprudencia constitucional más matizada y en la que cabe apreciar hasta dos corrientes o posiciones en convivencia simultánea, que se pueden concretar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inicial posición del Tribunal respecto de la eventual existencia de un principio de proporcionalidad penal estaba presidida por dos ideas fundamentales: (a) negar su conformación como una garantía reconocida en alguno de los derechos fundamentales alegables en amparo, especialmente en el art. 25.1 CE; y (b) ubicar de manera residual los supuestos de desproporción penal evidente en la configuración de los tipos penales como actuaciones legislativas contrarias a los principios de justicia (art. 1.1 CE) y de respeto a la dignidad humana (art. 10.1 CE) con una posibilidad de control de constitucionalidad muy debilitada y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STC 65/1986, de 22 de mayo, es categórica al afirmar que “en principio, el juicio sobre proporcionalidad de la pena, prevista por la ley con carácter general, con relación a un hecho punible que es presupuesto de la misma, es de competencia del legislador. […] Consecuentemente, no cabe deducir del artículo 25.1 de la Constitución Española un derecho fundamental a la proporcionalidad abstracta de la pena con la gravedad del delito” (FJ 3). En relación con ello, en el fundamento jurídico 2, se hacía una consideración general sobre que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En consolidación de esta posición acudieron las SSTC 160/1987, de 27 de octubre, FJ 6, y 150/1991, de 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corriente es la que se ha asentado en relación con las invocaciones del principio de proporcionalidad sancionadora en el ámbito del derecho administrativo sancionador [así, por ejemplo, ATC 145/2015, de 10 de septiembre, FJ 4, y STC 13/2021, de 28 de enero, FJ 5 b)], sin duda por la imposibilidad de que en estos casos exista una vinculación de la proporcionalidad penal con una eventual limitación del derecho a la libertad resultado de las penas privativas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posición jurisprudencial sufrió un importante giro con la STC 55/1996, de 28 de marzo, que aborda el principio de proporcionalidad penal, aun pretendiendo mantener una cierta línea continuista, desde una perspectiva completamente diferente caracterizada por los tres criterios siguientes: (a) el principio de proporcionalidad no es un canon autónomo; (b) el principio de proporcionalidad penal está conectado con el principio general de proporcionalidad vinculado a los derechos fundamentales; y (c) la fundamentación del principio de proporcionalidad penal se integra por la relación con la eventual restricción de derechos fundamentales en que pueda consistir la conducta sancionada o, más claramente, con la consecuencia jurídica de privación de libertad que implica, pero con un reconocimiento natural en el art. 25.1 CE, lo que permite hacer operativo y normalizado un control de constitucionalidad también en vía de amparo de este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cabe destacar, respecto del criterio (a), la afirmación de que “el principio de proporcionalidad no constituye en nuestro ordenamiento constitucional un canon de constitucionalidad autónomo cuya alegación pueda producirse de forma aislada respecto de otros preceptos constitucionales. […]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esta afecta al contenido de los preceptos constitucionales invocados: solo cuando la desproporción suponga vulneración de estos preceptos cabrá declarar la inconstitucionalidad”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los criterios (b) y (c), la afirmación más destacada es que “el ámbito en el que normalmente y de forma muy particular resulta aplicable el principio de proporcionalidad es el de los derechos fundamentales […]. Esta es, pues, la perspectiva de enjuiciamiento que debemos adoptar aquí, analizando si la sanción establecida por el legislador entraña un sacrificio desproporcionado de los derechos de libertad ideológica y de libertad personal, derecho este último que invocado en el contexto de penas de privación de libertad remite naturalmente al art. 25.1 CE” (FJ 3). De ese modo, en esta resolución se analiza el cuestionamiento del entonces delito de insumisión —negativa a cumplir el servicio social sustitutorio al servicio militar— por falta de proporcionalidad penal, abordando tanto la restricción que podía suponer de la libertad ideológica (FJ 5), como especialmente y de manera muy extensa el derecho a la libertad aplicando el test general de proporcionalidad en su dimensión de finalidad perseguida por la sanción (FJ 7), necesidad de la sanción penal (FJ 8) y adecuación cuantitativa de la pena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jurisprudencial tuvo una inmediata proyección en la STC 136/1999, de 20 de julio, que es el único supuesto en que hasta ahora se ha estimado un recurso de amparo por vulneración del principio de proporcionalidad penal en la configuración legislativa de un tipo penal, y fue seguida posteriormente en el análisis de constitucionalidad de las invocaciones de falta de proporcionalidad penal en relación con los diversos delitos de violencia de género (así, por ejemplo, AATC 233/2004, de 7 de junio, y 332/2005, de 13 de septiembre; y SSTC 99/2008, de 24 de julio; 45/2009, de 19 de febrero; 127/2009, de 26 de mayo, y 60/2010, de 7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los términos ya mencionados, el análisis que se hace por parte de la posición mayoritaria de la STC 136/1999 a mi juicio no desarrolla con la debida atención dos criterios centrales que conforman parte de la posición del Tribunal respecto del principio de proporcionalidad penal en la configuración legislativa de los tipos penales y que son de interés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136/1999, como planteamiento central y a los efectos de establecer el encaje constitucional del principio de proporcionalidad penal —en aquel caso en relación con el delito de colaboración con banda armada—, asume los planteamientos de la STC 55/1996 y subraya que dicho principio está vinculado tanto a la restricción que puede suponer el tipo penal de determinados derechos fundamentales por la conducta sancionada como a la restricción que supone la imposición de una pena privativa de libertad y, por tanto, que ambos aspectos pueden ser objeto de análisis en vía de amparo bajo la invocación del art. 25.1 CE en relación con los derechos fundamentales sustantivos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esta resolución se afirma que “en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STC 136/1999 hizo radicar la inconstitucionalidad de la configuración legislativa del delito de colaboración con banda armada desde la perspectiva de la cuantificación de la pena considerando los tres aspectos siguientes: (a) la conducta típica, si bien no suponía una limitación desproporcionada de los derechos a la libertad de información, expresión o participación política, sí se mueve en la órbita de dichos derechos por lo que establecer una penas elevadas puede implicar un efecto desaliento respecto de su ejercicio; (b) ese efecto desaliento puede verse potenciado en los casos en que, aunque el tipo penal no infrinja la taxatividad, sí use conceptos indeterminados que generen más incertidumbre; y (c) es precisa algún tipo de previsión legal que permita atemperar la sanción penal para adecuar su cuantificación a este tipo de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(a), la STC 136/1999 afirma que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 [FJ 29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(b), la STC 136/1999 afirma que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 [FJ 29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(c), la STC 136/1999 afirma que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 (FJ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 último aspecto de la mayor utilidad en la resolución de la invocación del principio de proporcionalidad penal en la configuración legislativa del delito de sedición hubiera sido profundizar en la jurisprudencia del Tribunal Europeo Derechos Humanos y del Tribunal de Justicia de la Unión Europea sobre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Derechos Humanos sobre este principio está fundamentada en los tres aspectos esenciales siguientes: (i) El principio de proporcionalidad penal en cuanto a la determinación legislativa de la cuantificación de la pena vinculado a la afectación del derecho a la libertad no tiene un reconocimiento expreso entre las garantías del CEDH, singularmente el derecho la legalidad penal (art. 7 CEDH) y queda dentro del margen de apreciación nacional (así, STEDH de 9 de julio de 2013, asunto Vinter y otros c. Reino Unido, § 105). (ii) Solo cuando la sanción fuera extremadamente desproporcionada, podría entrar en juego, en su caso, la prohibición de penas inhumanas del art. 3 CEDH (así, STEDH de 9 de julio de 2013, asunto Vinter y otros c. Reino Unido, § 102). (iii) El principio de proporcionalidad penal en cuanto al recurso al derecho penal vinculado a la sanción de conductas que supongan una injerencia en el ejercicio de derechos fundamentales sustantivos queda incluido dentro de la protección dispensada a dichos derechos sustantivos en el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esto último, lo más significativo de la jurisprudencia del Tribunal Europeo Derechos Humanos es que, con carácter general, posibilita un control incluso abstracto y no solo aplicativo, cuando la configuración legislativa del tipo penal se hace de tal modo que no existe un ámbito de aplicación autónomo que no sea lesivo de dicho derecho. Ese control se ha realizado, por ejemplo, respecto del derecho a la vida privada (art. 8 CEDH) en relación con la sanción penal de determinadas relaciones íntimas entre personas del mismo sexo (así, SSTEDH de 22 de octubre de 1981, asunto Dudgeon c. Reino Unido, y de 26 de octubre de 1988, asunto Norris c. Irlanda); o de carácter incestuoso (así, STEDH de 12 de abril de 2012, asunto Stübing c. Alemania); o, respecto del derecho a la libertad de expresión (art. 10 CEDH) en relación con la sanción de injurias a determinadas instituciones (así, STEDH de 25 de junio de 2002, asunto Colombani y otros c. Francia). Más allá de ello, si la conclusión es que dicha tipificación no vulnera en sí misma el derecho sustantivo concernido, la cuantificación abstracta de la pena no es controlable desde el Tribunal Europeo Derechos Humanos y se remitiría a cada acto concreto de aplicación el análisis de si en las circunstancias del caso, por estar afectado el ejercicio de un derecho fundamental sustantivo, la sanción penal es desproporcionada en el sentido de que es innecesaria en una sociedad democrática, en cuyo caso se habría vulnerado dicho derecho sustantivo (así, por ejemplo, respecto de pronunciamientos que conciernen a España, SSTEDH de 15 de marzo de 2011, asunto Otegi Mondragón c. España; de 13 de marzo de 2018, asunto Stern Taulats y Roura Capellera c. España, y de 22 de junio de 2021, asunto Erkizia Almandoz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jurisprudencia del Tribunal de Justicia de la Unión Europea sobre el principio de proporcionalidad penal resulta de especial interés tomando en consideración que el art. 49.3 CDFUE reconoce el principio de proporcionalidad penal como una garantía autónoma dentro del derecho a la legalidad penal, al establecer que “la intensidad de las penas no deberá ser desproporcionada en relación con la infracción” y que, además, dicho precepto ha sido expresamente invocado por la recurrente en su demanda. A esos efectos, los aspectos centrales de la jurisprudencia del Tribunal de Justicia de la Unión Europea sobre el particular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trata de un principio penal autónomo e independiente con sustantividad propia (STJUE de 4 de octubre de 2018, asunto C-384/17, § 40 a 45) y de carácter imperativo (STJUE de 8 de marzo de 2022, asunto C-205/20, § 31) conforme al cual las sanciones previstas en una normativa no deben exceder de lo que resulta necesario para lograr los objetivos legítimamente perseguidos por esa normativa y la gravedad de las sanciones deberá adecuarse a la gravedad de las infracciones que castigan, garantizando un efecto realmente disuasorio (SSTJUE de 16 de julio de 2015, asunto C-255/14, § 22 a 23, y de 11 de febrero de 2021, asunto C-77/20, § 37 a 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proporcionalidad de una sanción debe valorarse tanto desde la perspectiva del sacrificio que supone la conducta tipificada para los derechos del potencial autor (STJUE de 12 de septiembre de 2019, asunto C-64/18 y acumulados, § 42) como desde la perspectiva de la repercusión de la sanción en el ejercicio de derechos (STJUE de 11 de febrero de 2021, asunto C-77/20, § 54) incluyendo los supuestos de cuantificación de las multas (SSTJUE de 6 de octubre de 2021, asunto C-35/20, § 91 a 92, y de 6 de octubre de 2021, asunto C-544/19,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determinación de que una sanción es desproporcionada se vincula también con la posibilidad otorgada por la normativa de aminoraciones de responsabilidad o sustituibilidad de las sanciones (STJUE de 12 de septiembre de 2019, asunto C-64/18 y acumulados, § 42 a 47) y de la individualización de la responsabilidad en atención a la magnitud y gravedad de la infracción y las circunstancias concurrentes en el hecho (STJUE de 6 de octubre de 2021, asunto C-544/19, § 104 a 106).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proporcionalidad penal exige que se individualice el grado de responsabilidad del sujeto cuando actúa en conjunción con otros responsables en atención a su contribución al hecho (STGUE de 15 de julio de 2015, asunto T-418/10, § 411 a 413).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Los criterios operativos establecidos en la STC 136/1999 y la jurisprudencia del Tribunal Europeo Derechos Humanos y del Tribunal de Justicia de la Unión Europea determinan que no considere que en la configuración legal del delito de sedición se haya vulnerado el principio de proporcionalidad penal ni desde el potencial efecto desaliento que podría generarse en el ejercicio de derechos fundamentales ni desde la perspectiva de la gravedad de la sanción privativa de libertad que comporta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delito de sedición establece en su configuración legislativa la sanción de conductas que pueden desarrollarse en la órbita del ejercicio de derechos fundamentales sustantivos, singularmente los derechos a la libertad ideológica, de reunión y de participación política, que son los también alegados por la recurrente. Esto no determina, sin embargo, que este tipo penal sea inconstitucional en su actual configuración legislativa, opinión que compartimos con la posición mayoritaria en la que se sustenta la sentencia. No cabe apreciar que, en sí misma considerada, la acción tipificada en el delito de sedición sea siempre y en todo caso una restricción ilegítima de derechos sustantivos sin espacio para la sanción de conducta por completo ajenas ya no solo al núcleo esencial de estos derechos sustantivos sino también a un ejercicio extralimitado que se mueva en su contexto.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sí hay que dejar constancia de esa potencial conexión del delito de sedición con el contexto del ejercicio de determinados derechos fundamentales sustantivos. Ese es un aspecto relevante que debe analizarse en el momento aplicativo por parte del órgano judicial penal en una doble dimensión: (a) en la verificación general —y previa a la propia labor de subsunción penal— de que en el caso concreto cualquier respuesta penal pueda resultar una injerencia desproporcionada por tratarse de una conducta que se desenvuelve dentro del ejercicio de un derecho fundamental o en su contexto, en cuyo caso dicha respuesta penal sería lesiva del derecho fundamental sustantivo concernido (así, por ejemplo, STC 35/2020, de 25 de febrero, FJ 5); y (b) en la verificación consecuente a la labor de subsunción penal de que —una vez acreditado que en el caso concreto la respuesta penal puede resultar una injerencia proporcionada por tratarse de una conducta que, aun desenvolviéndose en la órbita de un derecho fundamental, suponía el ejercicio ilegítimo de este— la respuesta penal no se imponga de una manera tan particularmente severa que pueda generarse un efecto desaliento en estos derechos, en cuyo caso esa cuantificación de la pena sería lesiva del principio de proporcionalidad penal como garantía del derecho a la legalidad sancionadora (art. 25.1 CE), en relación con el derecho a la libertad personal (art. 17.1 CE) y al derecho fundamental sustantivo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delito de sedición, como ya se ha expuesto, se configura con el uso de conceptos relativamente indeterminados y a partir de una relación sistemática con otros delitos tanto en su umbral superior de responsabilidad como inferior que, si bien no implican un nivel de vaguedad tal que permita concluir la vulneración del principio de taxatividad, sí le dota de un ámbito de incertidumbre que al ubicarse en el contexto del ejercicio de derechos fundamentales puede coadyuvar a un efecto desaliento en el caso de que se haga una aplicación sin tomar en consideración estos aspectos en la cuantificación concreta de la pena por parte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consecuencias jurídicas previstas para el delito de sedición, en principio, tampoco pueden ser consideradas como groseramente desproporcionadas en la medida en que el legislador ha configurado este delito incluyendo previsiones legales que permiten atemperar la sanción penal para adecuar su cuantificación a la singularidad de cada conducta enjuiciada.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constata que, en sede de tipicidad, el tipo penal básico tiene un marco penal de cuatro a ocho años de prisión e inhabilitación especial (art. 545.2 CP), de ocho a diez años para los principales autores y de diez a quince años si los autores estuvieran constituidos en autoridad (art. 545.1 CP). No obstante, se ha configurado legalmente que este marco penal puede verse reducido en uno o dos grados escala en el caso de que no se haya llegado a entorpecer de un modo grave el ejercicio de la autoridad pública ni ocasionado la perpetración de otro delito grave (art. 547 CP), lo que determina que (a) para el tipo básico se pueda modular la pena con marcos penales de uno a dos años —si se rebaja en dos grados— o de dos a cuatro años —si se rebaja en un grado—; (b) para la responsabilidad de los principales autores se pueda modular la pena con marcos penales de dos a cuatro años —si se rebaja en dos grados— o de cuatro a ocho años —si se rebaja en un grado—; y (c) para la responsabilidad de quienes estuviesen constituidos en autoridad la modulación se puede hacer a partir de marcos penales de dos años y seis meses a cinco años —si se rebaja en dos grados— o de cinco a diez años —si se rebaja en un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 constatable la posibilidad de atemperación de la cuantificación de la pena por la comisión de este delito a través del juego de las circunstancias modificativas de la responsabilidad penal como pueden ser la eximente incompleta del ejercicio de un derecho (art. 21.1, en relación con el art. 20.7 CP), o la atenuante de analógica significación a la eximente incompleta del ejercicio de un derecho (art. 21.7, en relación con los arts. 21.1 y 20.7 CP). En ambos casos, los arts. 68 y 66.1.2 CP posibilitan por la concurrencia de estas circunstancias modulaciones de la respuesta penal inferiores en uno o dos grados escala.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 el caso, el propio Código penal admite otras formas, atípicas y diferidas, de posible atemperación que se ponen a disposición del órgano judicial como son las previstas en el art. 4.3 CP relativas a la posibilidad de que, cuando considere que una pena sea notablemente excesiva, acuda al Gobierno exponiendo lo conveniente sobre la modificación del precepto o la concesión de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En conclusión, la configuración legislativa del delito de sedición penal tanto desde la perspectiva del potencial efecto desaliento que podría generarse en el ejercicio de derechos fundamentales como de la posibilidad efectiva que aporta para adecuar la cuantificación de la pena a la gravedad de la conducta no permite concluir una vulneración del principio de proporcionalidad penal, sin perjuicio de la eventual vulneración que podría producirse de este principio en el momento aplicativo por parte del órgano judicial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el cumplimiento del principio de proporcionalidad penal en la cuantificación judicial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La recurrente hace también una invocación del derecho a la legalidad penal, alegando que el órgano judicial le ha impuesto una pena desproporcionada a la gravedad de la conducta (arts. 25.1 CE en relación con el art. 17 CE y el art. 49 CDFUE) lesionando los derechos fundamentales a la libertad de reunión pacífica y a las libertades de expresión e ideológica (arts. 16, 20 y 21 CE) por el efecto desincentivador que genera esa severa pena en el ejercicio de esos derechos fundamentales. A estos efectos, destaca aspectos como que la pena de doce años de prisión es similar a la aplicada por los delitos de homicidio y que el órgano judicial no ha utilizado ninguna de las previsiones legales para adecuar la pena a la gravedad del hecho como eran las relativas a las formas imperfectas de ejecución, el tipo atenuado de sedición del art. 547 CP, o las circunstancias genéricas atenuadoras de la responsabilidad penal por la vinculación de los hechos al contexto del ejercicio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rechaza esta invocación argumentando que (a) la cuantificación de la pena no parte únicamente de la condena por un delito de sedición, sino de su conjunción en concurso medial con un delito de malversación, castigado con un marco penal de seis a ocho años; (b) la gravedad de la conducta se acredita a partir de la concurrencia de los elementos del tipo de sedición; y (c) la conducta de la recurrente no constituye un mero exceso o extralimitación en el ejercicio de derechos fundamentales, ya que su finalidad era neutralizar las decisiones adoptadas por el Tribunal Constitucional y los órganos judiciales mediante la movilización ciudadana, por lo que no puede alegarse un eventual efecto desaliento para considerar desproporcionadas las penas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Discrepo del análisis que realiza la posición mayoritaria en la que se sustenta la sentencia de esta invocación y de su conclusión de que no concurre una vulneración del principio de proporcionalidad penal en la cuantificación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órganos judiciales penales les corresponde la aplicación de la normativa penal. Su sujeción a la Constitución también les impone una función principal de respeto a los derechos fundamentales en la aplicación de esa normativa penal. A esa exigencia responde, por ejemplo, la obligación impuesta desde antiguo por la jurisprudencia constitucional a los jueces penales de que, con carácter previo a su genuina labor de interpretar y aplicar la normativa penal, asuman, en su función de garantes de los derechos fundamentales de los ciudadanos, la valoración de si la conducta enjuiciada supone el ejercicio de derechos fundamentales, de modo tal que en ausencia de esa valoración se considera vulnerado el derecho fundamental concernido. En esa misma línea y también desde una estricta perspectiva constitucional, el más completo cumplimiento de las exigencias del art. 25.1 CE por parte del juez penal no se agota en la prohibición de la analogía en la interpretación y aplicación de los tipos penales, sino que se proyecta también sobre la verificación de que la respuesta penal en la aplicación de esos tipos y en la individualización de la sanción no resulte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penal, de ese modo, impone un estándar de control, como ya se desarrolló de manera más elaborada en las SSTC 55/1996 y 136/1999 y se ha expuesto anteriormente, para determinar si la respuesta penal en las concretas circunstancias del caso, tomando en consideración el sacrificio que supone la pena en términos de privación de libertad y el efecto desaliento que puede generar en el ejercicio de derechos fundamentales sustantivos vinculados a la conducta sancionada, resulta por su severidad innecesaria para la consecución de la finalidad perseguida con la tipificación del delito por ser alcanzable con una menor intensidad penal —o lo que es lo mismo, con un menor sacrificio de derechos fundamentales—. Este parámetro de control implica una visión de conjunto en que han de ponderarse, (a) debido al carácter relacional del principio general de proporcionalidad, la incidencia que la concreta respuesta penal supone en todos los derechos fundamentales que puedan resultar concernidos y los costes tanto en términos de sacrificio real como en el potencial efecto desincentivador que puede tener sobre ellos; y (b) las posibilidades normativas con las que cuenta el órgano judicial penal para adecuar la cuantificación de esa respuesta penal para aportar una respuesta proporcionada; ya que es competencia de ese órgano judicial apreciar cuál de ellas resulta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En el presente caso, a lo largo del voto particular se ha ido exponiendo, al hilo del análisis de las diversas invocaciones del derecho a la legalidad penal, toda una serie de circunstancias que considero relevantes en el juicio de proporcionalidad penal en cuanto a la cuantificación judicial de la pena. Antes de volver sobre ellas, hay que destacar un aspecto singular vinculado a la individualización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ha hecho una especial incidencia en la desestimación de la invocación del principio de proporcionalidad penal argumentando que la alta pena impuesta —doce años de prisión y de inhabilitación— es consecuencia no solo de la ponderación de la gravedad del delito de sedición, sino también de su concurrencia en concurso medial con un delito de malversación, que por sus concretas circunstancias implicaría un marco penal de, al menos, entre seis y ocho años de prisión (art. 432.3, segundo párrafo,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considero este aspecto del concurso determinante. Se constata que la propia jurisprudencia del Tribunal Supremo en relación con la interpretación del art. 77.3 CP establece que en los supuestos de concurso medial la concreción de los umbrales mínimo y máximo debe atender: (a) para fijar el mínimo, a la individualización punitiva de la infracción más grave y (b) para fijar el máximo, a la suma a la anterior cifra la resultante de la individualización punitiva de la infracción más leve; tomando siempre en consideración las circunstancias concurrentes relativas a aspectos como el grado de ejecución o las circunstancias modificativas de la responsabilidad en ambas individualizaciones (así, por ejemplo, STS de 16 de octubre de 2020). De ese modo, incluso prescindiendo de la aplicación de cualquier previsión atemperadora de la pena, el marco penal abstracto más beneficioso con el que se contaba en el caso de la recurrente era de una pena mínima superior a los diez años y máxima de dieciséis. Por tanto, la pena de doce años impuesta supera la pena mínima imponible.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Mi discrepancia, sin embargo, va más allá de la posibilidad de que se hubiera impuesto la pena mínima del marco penal abstracto. Considero que en el caso concurrían circunstancias suficientes que, en aplicación del principio de proporcionalidad penal, hubieran determinado una ponderación que permitiera ajustar la cuantificación de la respuesta penal, a criterio del órgano judicial, con la aplicación de previsiones atemperadoras dentro de esa calificación de sedición relativas a su inferior gravedad típica (art. 547 CP) o a la concurrencia de circunstancias modificativas de la responsabilidad penal. Estas circunstancias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configuración legal del delito de sedición se ha realizado mediante la presencia de rasgos de incertidumbre para el ciudadano potencial autor de este delito derivado de (a) la alta presencia de elementos normativos, (b) la nula posibilidad de que se pudieran aprehender dichos elementos a partir de una previa labor complementaria de la jurisprudencia que era inexistente hasta el momento presente, y (c)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Estos rasgos de incertidumbre, ante la eventualidad de que la conducta sancionable pudiera desenvolverse en el contexto o la órbita de ejercicio de derechos fundamentales sustantivos como los derechos a la libertad ideológica, de expresión, de reunión o de participación política, son susceptibles de generar un efecto desaliento especialmente derivado de las altas penas previstas por su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ese contexto de incertidumbre estructural del delito de sedición, las resoluciones judiciales impugnadas han optado, en la labor de interpretación y subsunción para entender responsable penal a la recurrente de ese delito, por sancionar unos hechos que se sitúan en el umbral mínimo de tipicidad de este tipo penal: (a) La acción típica de alzamiento público y tumultuario se ha proyectado sobre actos públicos multitudinarios con incidentes aislados. (b) Los medios comisivos típicos se han reducido a supuestos de “extravío procedimental”. (c) El resultado típico de un efectivo riesgo para el modo democrático de convivencia se ha predicado de situaciones controlables y controladas mediante instrumentos legales, cuyo objetivo era ejercer presión política para posibilitar la búsqueda de vías legales de autodeterminación y que se desarrollaron con reiterados llamamientos a que tuvieran carácter pacífico.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aplicación del delito de sedición se ha realizado sobre dos actos que, al margen de que pudieran suponer una confrontación con decisiones jurisdiccionales, se desenvolvían en el contexto del derecho de reunión pacífica y se desarrollaron con solo puntuales incidentes. En estas circunstancias debía evitarse que la sanción, derivada del exclusivo carácter negatorio de la autoridad de las decisiones que se incumplían por parte de las conductas objeto de la acusación y de que para ello se hiciera un llamamiento general a manifestar pública y cívicamente ese desacuerdo, no implicara una sanción excesivamente severa de un ejercicio que, aunque extralimitado e ilegítimo, se desarrollaba en la órbita de protección de este derecho y, por tanto, debía evitarse que se generara un efecto desaliento.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autoría de la recurrente se ha construido sobre consideraciones normativas ajenas a su participación directa y singular en los hechos declarados sediciosos como es una genérica posición de garante por formar parte del Consejo de Gobierno de la Generalidad. Tampoco existe una concreta individualización de su contribución al hecho más allá de esa pertenencia a este órgano y la consecutiva imputación recíproca y solidaria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La normativa penal hace una previsión expresa de la posibilidad de atemperación de la cuantificación de la pena por la comisión de este delito tanto a través del tipo atenuado o impropio de la sedición del art. 547 CP como del juego de las circunstancias modificativas de la responsabilidad penal —eximente incompleta del ejercicio de un derecho (art. 21.1, en relación con el art. 20.7 CP), o la atenuante de analógica significación a la eximente incompleta del ejercicio de un derecho (art. 21.7, en relación con los arts. 21.1 y 20.7 CP)— que posibilitaban una modulación de la respuesta penal inferior en uno o dos grados escala. A pesar de ello, el órgano judicial no ha considerado adecuado hacer uso de ninguna de esas previsiones. Tampoco se hizo uso, ante la eventual consideración de que fueran razones dogmáticas o de recta aplicación de la normativa penal las que impedían la atemperación del rigor de la pena que debía imponerse, de los remedios extraordinarios de acudir al Gobierno exponiendo lo conveniente sobre la modificación del precepto o la concesión de un indulto parcial que adecuara la respuesta penal a la gravedad de la conducta minimizando con ello la desproporcionada severidad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En definitiva, todas estas son las razones por las que defendí en la deliberación que, sin controvertir la relevancia penal de la conducta de la recurrente, me parecía que el rigor de la respuesta penal, pudiendo haber sido ajustado cuantitativamente acudiendo a previsiones de la normativa penal, resultaba contrario a las exigencias constitucionales del principio de proporcionalidad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tiene un sustento constitucional básico: la consideración de que el principio de proporcionalidad, tal y como se formula en el art. 49.3 de la Carta de derechos fundamentales de la Unión Europea, está indefectiblemente vinculado al principio de legalidad que recoge el art. 25 CE. La exigencia de que “la intensidad de las penas no deberá ser desproporcionada en relación con la infracción” traduce un principio general de proporcionalidad de los delitos y las penas que se deriva de las tradiciones constitucionales comunes de los Estados miembros de la Unión Europea y de la jurisprudencia del Tribunal de Justicia de la Unión Europea. Esa comprensión europea común, asociada a una cultura jurídica también común, debe inspirar una interpretación evolutiva del art. 25 CE y del principio de legalidad penal, máxime cuando de la imposición de las penas se deriva la privación del derecho a la libertad y cuando la aplicación del tipo penal suscita dudas como las que se ponen de manifiesto en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insistir en una idea final: las sanciones previstas en una norma no deben exceder de lo que resulta necesario para lograr los objetivos legítimamente perseguidos por esa normativa, debiendo adecuarse la gravedad de las sanciones a la gravedad de las infracciones que castigan. La gravedad de los hechos enjuiciados en la instancia no se cuestiona en ningún momento. Pero hubiera sido necesario tener en cuenta las dudas técnicas que el recurso al tipo penal de sedición suscita en este caso para evitar cualquier reparo respecto de que las sanciones impuestas excedan de lo necesario para alcanzar la garantía del Estado de Derecho que ellas mismas persiguen. Porque sin garantía de la preservación de la norma el Estado de Derecho no es posible. Pero sin una observancia escrupulosa de los derechos fundamentales tampoco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amparo núm. 1599-2020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total respeto a la opinión de la mayoría reflejada en la sentencia, formulo el presente voto, reconociendo la innegable calidad técnica de la sentencia del Pleno, y entendiendo este voto desde la perspectiva de que cabían otras opciones constitucionalmente admisibles.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ponencia es sustancialmente idéntica a las que resolvieron los recursos de amparo planteados por don Jordi Turull i Negre (STC 91/2021, de 22 de abril), don Josep Rull i Andreu (STC 106/2021, de 11 de mayo), y doña Carme Forcadell (STC 184/2021, de 28 de octubre), hago remisión a los votos particulares firmados conjuntamente con el magistrado don Juan Antonio Xiol Ríos en relación con las sentencias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ellas considerábamos que los respectivos fallos deberían haber sido estimatorios por vulneración del derecho a la legalidad sancionadora (art. 25.1 CE), en relación con los derechos a la libertad personal (art. 17.1 CE), a la libertad ideológica (art. 16 CE), de reunión (art. 21 CE) y a la representación política (art. 23.2 CE) por haberse impuesto, en cada uno de los supuestos relatados, un pena desproporcionada. En la sentencia a la que se opone el presente voto particular se proyecta la misma ratio decidendi utilizada en los pronunciamientos citados para basar los fallos desestimatorios, por lo que los mismos argumentos contenidos en los votos particulares previos podrían ser traídos al presente para oponerse a un fallo enteramente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evitar reiteraciones innecesarias, se hace remisión expresa al contenido de los votos a las SSTC 91/2021, 106/2021 y 184/2021, recordando exclusivamente que se proponía en ellos, sin negar validez al análisis realizado por la sentencia del Pleno, uno alternativo que, aceptando la relevancia penal de las conductas enjuiciadas, negaba la adecuación constitucional de la individualización de la pena. La aplicación de tal examen, que se autocalifica como más respetuoso con el actual estándar de derecho nacional y europeo de los derechos humanos, concluía que hubiera sido necesario cuantificar la pena de un modo más acorde con el principio de proporcionalidad penal, en atención a la gravedad de las conductas enjuiciadas pero teniendo en cuenta, igualmente las dudas existentes en relación con los principios de taxatividad y de proporcionalidad en la configuración legal del delito de sedición, las dudas en relación con el principio de prohibición de interpretación extensiva de este mismo delito, así como la vinculación de las conductas enjuiciadas con el contexto del ejercicio de derechos fundamentales sustantivos que estaba en juego en todos los supuestos, incluidos los que llevaron a la condena de doña Dolors Bassa i Coll a doce años de prisión e inhabilitación absoluta.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Sáez Valcárcel a la sentencia que resuelve el recurso de amparo núm. 1599-2020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LOTC y con el máximo respeto a la opinión de la mayoría, formulo el presente voto, que recoge mi discrepancia con la desestimación de algunas de las quejas de la demanda y, por tanto, con el fallo de la sentencia. Mi desacuerdo se refiere a dos motivos de inconstitucionalidad planteados por la demandante. Cuestiono, en primer lugar, la consideración de que la justificación fáctica de la resolución judicial objeto del recurso sobre el delito de sedición respeta los requerimientos de los derechos fundamentales a la presunción de inocencia y de legalidad penal en materia de deber de motivación, suficiencia probatoria y razonabilidad de la subsunción (arts. 24.1 y 25.1 CE). En segundo lugar, considero que la cuantificación de la pena de prisión impuesta resulta desproporcionada y afecta al derecho fundamental a la legalidad sancionadora en relación con los derechos de libertad personal, libertad ideológica y derechos de reunión y manifestación (arts. 25.1, 17.1, 16 y 21 CE). En relación con el primer motivo me remito a mi voto discrepante a la sentencia que ha resuelto el recurso de amparo núm. 1621-2020 (demandantes señores Junqueras y Romeva) y sobre la desproporción de la pena impuesta suscribo el voto particular formulado por el vicepresidente, magistrado señor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