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52</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9 de marzo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el magistrado don Juan Antonio Xiol Ríos, presidente, y el magistrado don Cándido Conde-Pumpido Tourón, en el recurso de amparo núm. 1405-2022, promovido por doña Carmen Mireya Alarcón Rivera,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marzo de 2022, doña Carmen Mireya Alarcón Rivera, representada por la procuradora de los tribunales doña Yolanda Pulgar Jimeno, bajo la dirección del letrado don José María Gómez Rodríguez, interpuso recurso de amparo contra el auto núm. 95/2021, de 23 de diciembre, dictado por el Pleno de la Sala de lo Penal de la Audiencia Nacional, desestimatorio del recurso de súplica núm. 95-2021 interpuesto contra el auto núm. 808/2021, de 27 de octubre, dictado por la Sección Primera de la Sala de lo Penal de la Audiencia Nacional en el rollo de sala núm. 20-2021, dimanante del procedimiento de extradición núm. 19-2021, del Juzgado Central de Instrucción núm. 2, por el que se acuerda y declara procedente la extradición a los Estados Unidos de América de la demandante, sobre cuya admisibilidad debe conocer la Sección Tercera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19 de noviembre de 2021, del Pleno del Tribunal Constitucional, por el que se dispone la composición de las Salas y Secciones del Tribunal Constitucional (“Boletín Oficial del Estado” núm. 280, de 23 de noviembre de 2021), a partir de la referida fecha la Sección Tercera, presidida por el vicepresidente del Tribunal, está integrada por don Juan Antonio Xiol Ríos, don Cándido Conde-Pumpido Tourón y doña Concepción Espejel Jorquera (art. 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8 de marzo de 2022, la magistrada doña Concepción Espejel Jorquera comunicó su voluntad de abstenerse en el conocimiento del presente recurso de amparo por entender que concurría la causa 11 del art. 219 de la Ley Orgánica del Poder Judicial (LOPJ), por haber formado parte, en su condición de presidenta de la Sección Primera de la Sala de lo Penal de la Audiencia Nacional, del órgano judicial que dictó el auto núm. 808/2021, de 27 de octubre de 2021, y la providencia de 13 de enero de 2022 que lo declaró firme, resoluciones que junto con el auto núm. 95/2021, de 23 de diciembre de 2021, del Pleno de la misma Sala, son objeto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la magistrada doña Concepción Espejel Jorquera, en virtud de lo previsto en los arts. 80 de la Ley Orgánica del Tribunal Constitucional y 221.4 LOPJ, se estima justificada la causa de abstención formulada, puesto que la mencionada magistrada, en atención a haber formado parte del órgano judicial que dictó la providencia y el auto impugnados en amparo, está incursa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la magistrada doña Concepción Espejel Jorquera en el recurso de amparo núm. 1405-2022 y apartarla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