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11 de marzo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Antonio Xiol Ríos, presidente en funciones; los magistrados don Santiago Martínez-Vares García, don Antonio Narváez Rodríguez, don Cándido Conde-Pumpido Tourón, don Ramón Sáez Valcárcel y don Enrique Arnaldo Alcubilla, y las magistradas doña Concepción Espejel Jorquera y doña Inmaculada Montalbán Huertas, en el recurso de amparo núm. 2682-2019, interpuesto por la Associacio Atenes de Juristes Pels Drets Civils contra los autos de 12 de diciembre de 2018 y de 12 de marzo de 2019, dictados por la Sala de lo Penal del Tribunal Supremo en la causa especial núm. 20775-2018,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abril de 2019, tuvo entrada en el registro general de este tribunal demanda de amparo planteada por el procurador de los tribunales don Federico Ortiz Cañavate Levenfeld, en nombre y representación de la Associacio Atenes de Juristes Pels Drets Civils, y bajo la dirección letrada de don Lluís Mestres i Nualart, contra las resoluciones que se mencionan en el encabezamiento alegándose la vulneración del derecho a la tutela judicial efectiva (art. 24.1 CE) en su vertiente de acceso a la jurisdicción. La lesión denunciada se asocia a la inadmisión, por las resoluciones impugnadas, de la querella planteada por la asociación recurrente contra varios miembros del Gobierno y los magistrados del Tribunal Constitucional que firmaron el ATC 5/2018, de 27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fechados el 24 de febrero de 2022, la magistrada doña María Luisa Balaguer Callejón, el magistrado don Ricardo Enríquez Sancho, y el presidente don Pedro José González-Trevijano Sánchez, han comunicado, a los efectos oportunos, conforme a lo previsto en los arts. 217 de la Ley Orgánica del Poder Judicial (LOPJ), en relación con el art. 80 de la Ley Orgánica del Tribunal Constitucional (LOTC), su voluntad de abstenerse de intervenir en el conocimiento del indicado recurso de amparo y todas sus incidencias, al concurrir en ellos la causa establecida en el art. 219.10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Pleno del Tribunal ha recabado para sí, de acuerdo con lo establecido en el artículo 10.1 n) LOTC, el conocimiento del presente asunto a los exclusivos efectos de resolver sobre las abstenciones formuladas y, en su caso, la sustitución de los magistrados que deben integrar la Sección Primera, de conformidad con el acuerdo del Pleno de 20 de enero de 2005 (“BOE” de 25 de enero de 2005), por el que se regula la sustitución de magistrados a los efectos previstos en el art. 14 LOTC, para que esta decida sobre la admisibilidad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Vista la comunicación efectuada por la magistrada doña María Luisa Balaguer Callejón, el magistrado don Ricardo Enríquez Sancho y el presidente don Pedro José González-Trevijano Sánchez, en virtud de lo previsto en los arts. 80 LOTC y 221.4 LOPJ, se estima justificada la causa de abstención común formulada, al constatarse que los tres fueron objeto de la querella inadmitida a trámite por los autos impugnados que conforman el objeto directo del recurso de amparo constitucional, de modo que pudiera entenderse que tienen interés directo en el curso del procedimiento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justificadas las causas de abstención formuladas por doña María Luisa Balaguer Callejón, don Ricardo Enríquez Sancho y don Pedro José González-Trevijano Sánchez, en el recurso de amparo núm. 2682-2019, apartándolos definitivamente del conocimiento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Y correspondiendo conocer del recurso de amparo a la Sección Primera de la Sala Primera de este tribunal, se acuerda, de conformidad con el acuerdo del Pleno de 20 de enero de 2005 (“BOE” de 25 de enero de 2005), por el que se regula la sustitución de magistrados a los efectos previstos en el art. 14 LOTC, que integrarán dicha Sección el magistrado don Enrique Arnaldo Alcubilla, y las magistradas doña Concepción Espejel Jorquera y doña Inmaculada Montalbán Huertas.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