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55</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11 de marzo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don Juan Antonio Xiol Ríos, presidente, y la magistrada doña Concepción Espejel Jorquera, en el recurso de amparo núm. 6096-2021, promovido por don Gustavo Adolfo Álvarez Villar contra la sentencia 72/2021, de 20 de julio, dictada por la Sala de lo Militar del Tribunal Supremo,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6096-2021 se impugna la sentencia 72/2021, de 20 de julio, dictada por la Sala de lo Militar del Tribunal Supremo en recurso contencioso disciplinario militar ordinario núm. 65-2019 frente a la resolución del director de la Guardia Civil de 6 de marzo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de 2 de marzo de 2022 el magistrado don Cándido Conde-Pumpido Tourón comunicó a los efectos oportunos que se abstenía de intervenir en el antes indicado recurso de amparo, de conformidad con el art. 80 de la Ley Orgánica del Tribunal Constitucional (LOTC), por concurrir la causa de abstención prevista en el artículo 219.15 de la Ley Orgánica del Poder Judicial (LOPJ).</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Cándido Conde-Pumpido Tourón, magistrado de esta Sección Tercera del Tribunal Constitucional, la Sección, en virtud de lo previsto en el art. 219.15 LOPJ, supletoria de la LOTC (art.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en el recurso de amparo núm. 6096-2021,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