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13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949-2021, interpuesto por la entidad mercantil Broker &amp; Broker 98, S.L., contra el auto de 7 de enero de 2021 del Juzgado de Primera Instancia núm. 3 de León, dictado en el procedimiento de juicio verbal de desahucio núm. 280-2020, que desestima el incidente de nulidad de actuaciones promovido por la recurrente. Ha comparecido la entidad Unión Médica La Fuencisla, S.A.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18 de febrero de 2021, la entidad mercantil Broker &amp; Broker 98, S.L., representada por el procurador de los tribunales don Jorge Laguna Alonso y asistida por la abogada doña Sonsoles de Guillermo de San Segundo,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decreto de 17 de julio de 2020 del Juzgado de Primera Instancia núm. 3 de León se admitió a trámite la demanda interpuesta por Unión Médica La Fuencisla, S.A., contra Broker &amp; Broker 98, S.L., en ejercicio de acción de desahucio por falta de pago y reclamación de rentas (juicio verbal de desahucio núm. 280-2020), con requerimiento a la demandada para desalojar el local de negocio arrendado, realizar el pago o formular oposición, fijando como fecha para el lanzamiento el 27 de octubre de 2020, a las 11:45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servicio de actos de comunicación y embargos de los juzgados de León intentó sin éxito la notificación de la demanda en el local de negocio, sito en la calle Juan Madrazo núm. 25, de León, en dos ocasiones sucesivas, los días 22 y 27 de julio de 2020; consta en las cédulas de notificación correspondiente que se dejó aviso por debajo de la puerta. Respecto del intento de notificación de 27 de julio de 2020 se extendió además diligencia negativa en la que se hace constar que el local está cerrado y que entre la trampa y la puerta de entrada se encuentra el aviso dejado con anterioridad, así como que, según manifestaciones de la persona que trabaja en el negocio contiguo, aunque el local suele estar cerrado, a veces entra alguien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diligencia de ordenación de 31 de julio de 2020, el juzgado confirió traslado a la parte actora de la diligencia negativa de citación, a fin de que alegara cuanto a su derecho conviniese. En contestación a este traslado, la actora solicitó el 24 de agosto de 2020 que se citara a la sociedad demandada a través de su administrador único, en el domicilio de este. Antes de que se presentara este escrito por la actora, el juzgado había dictado el 14 de agosto de 2020 diligencia de ordenación acordando requerir y citar a la parte demandada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que el juzgado intentara la citación personal de la parte demandada en el domicilio de su administrador único, facilitado por la parte actora en respuesta a la referida diligencia de ordenación de 31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decreto de 1 de septiembre de 2020 el juzgado acordó poner fin al juicio verbal, declarando resuelto el contrato de arrendamiento, fijando las cantidades adeudadas por la parte demandada en concepto de rentas vencidas y no pagadas, con imposición de costas, y ordenando que se procediese al lanzamiento, señalado para el día 27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servicio de actos de comunicación y embargos de los juzgados de León realizó sin éxito con fecha 7 de septiembre de 2020 un intento de notificación del anterior decreto en el local, dejando aviso por debajo de la puerta, según consta en la cédula de notificación; el referido servicio extendió además diligencia negativa de notificación en la que se indica que “en la peluquería que está justo al lado dicen que ese local lleva cerrado y sin actividad sobre dos años y pasan por allí muy de vez en cuando”.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22 de septiembre de 2020 el juzgado acordó la notificación por edictos del decreto de 1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diligencia de lanzamiento se llevó a cabo, como estaba previsto, el 27 de octubre de 2020. Indica la diligencia extendida al efecto que “el local se halla cerrado desde hace tiempo, según confirma el personal de la peluquería de al lado. Se procede a su apertura encontrando las dependencias llenas de diverso material y enseres, así como mobiliario de oficina con ordenadores, teléfonos, fax, fotocopiadoras y todo su material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28 de octubre de 2020 la representación procesal de Broker &amp; Broker 98, S.L., presentó escrito en el Juzgado de Primera Instancia núm. 3 de León en el que solicitaba que se la tuviese por personada en el juicio verbal de desahucio núm. 280-2020 y se le facilitase copia de lo actuado, y con fecha 20 de noviembre de 2020 presentó escrito promoviendo incidente excepcional de nulidad de actuaciones. Alegaba indefensión, por haber procedido el juzgado a la citación por edictos sin haber intentado previamente la notificación personal a través del administrador único de la sociedad, en el domicilio de aquel, facilitado por la propia parte actora, y sin efectuar tampoco la menor labor de averiguación respecto de la dirección exacta del domicilio social de la demandada, infringiendo así lo dispuesto en el art. 24.1 CE, el art. 47 de la Carta de los derechos fundamentales de la Unión Europea y los arts. 155, 156 y 164 de la Ley de enjuiciamiento civil (LEC), y desatendiendo la jurisprudencia del Tribunal Constitucional sobre la obligación del órgano judicial de agotar todos los medios a su alcance para llevar a cabo una notificación personal, a fin de evitar la indefensión de la parte demandada en el proceso. Solicitaba en consecuencia al juzgado que declarase la nulidad de las actuaciones y ordenase retrotraer estas al momento de la presentación de la demanda de desahucio, para darle traslado de esta y de los documentos que a la misma se acompañan.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auto de 7 de enero de 2021, el Juzgado de Primera Instancia núm. 3 de León declaró no haber lugar a la nulidad de actuaciones interesada por la representación procesal de Broker &amp; Broker 98,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en el auto que la parte actora ha acreditado que ha entablado múltiples procesos de desahucio contra la parte demandada, el último de los cuales terminó por sentencia de 18 de febrero de 2019 del Juzgado de Primera Instancia núm. 9 de León, en la que consta que la citación de la demandada se hizo por edictos y, al igual que en este procedimiento, esta compareció para que se le diera traslado de lo actuado, se presentó escrito de oposición, se señaló vista y la demandada no acudió a la misma. Razona también que, por las fotografías aportadas en el incidente de nulidad, se observa “que el local objeto del proceso es un almacén en situación precaria que no tiene presencia personal. Ante esta situación, igual que en procesos anteriores, se intenta la citación en el local al amparo del artículo 155 de la LEC y, ante la imposibilidad de realizarlo, se procede a la citación edictal”. Concluye el auto que tal modo de proceder es el que ha establecido y legislador en la Ley de enjuiciamiento civil, según se deriva de la remisión que hace el art. 161 de la Ley de enjuiciamiento civil (LEC) a los arts. 156 y 164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auto que en el proceso tramitado ante el Juzgado de Primera Instancia núm. 9 de León, si bien finalizó por sentencia, se alcanzó entre las partes un acuerdo extrajudicial el 28 de marzo de 2019, en el que se reconocía una deuda a favor de la actora de más de 10 000 €. Se podría sostener —continúa el auto— que tal acuerdo suponía una verdadera voluntad por parte de la demandada, si esta hubiera realizado los pagos a que se comprometió, pero no lo hizo, por lo que el juzgado entiende que lo único que se pretende con el incidente de nulidad es “alargar indebidamente la ocupación de un local por el que no consta que se esté pagando renta alguna pese a la ya importante deuda acumulada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 los derechos a la tutela judicial efectiva sin indefensión (art. 24.1 CE) y a un proceso con todas las garantías (art. 24.2 CE), al haberse seguido la tramitación del juicio de desahucio sin conocimiento de la sociedad demandada pues, tras el intento fallido de citación personal en el local arrendado, se procedió a la notificación por edictos, sin más averiguaciones por parte del juzgado y a pesar, incluso, de que la parte actora interesó que se practicase la citación a través del administrador único de la sociedad demandada, en el domicilio de este, petición fue desoída por el órgano judicial sin justificación alguna. El incumplimiento por el juzgado de su obligación de agotar los medios de averiguación del domicilio real de la recurrente, para asegurar una notificación personal y efectiva, ha ocasionado a esta indefensión material, pues la ha privado de la posibilidad de intervenir en el proceso de desahucio entablado en su contra, atender el requerimiento de pago, discutir sobre la posibilidad de enervación de la acción, oponerse a la demanda o allanarse, en su caso, y ejercitar su derecho a la retirada de todos sus enseres personales del local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además la recurrente que abonó en su día las cantidades fijadas en el acuerdo extrajudicial alcanzado entre las partes tras la sentencia dictada el 18 de febrero de 2019 por el Juzgado de Primera Instancia núm. 9 de León, a que se alude en el auto que desestima en incidente de nulidad de actuaciones, y afirma que ha satisfecho también la mensualidad de renta de diciembre de 2019, reclamada en la demanda de desahucio que dio origen al juicio verbal núm. 280-2020 sustanciado ante el Juzgado de Primera Instancia núm. 3 de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el presente recurso de amparo reviste especial trascendencia constitucional porque el juzgado ha incurrido en negativa manifiesta a acatar la reiterada doctrina constitucional acerca de la obligación de los órganos judiciales de agotar todos los medios a su alcance para llevar a cabo una notificación personal, a fin de asegurar debidamente el emplazamiento de la parte demandada y su presencia en el proceso, para defenderse de las pretensiones deducidas en su contra (cita, entre otras, las SSTC 268/2000, de 13 de noviembre; 186/2007, de 10 de septiembre; 78/2008, de 7 de julio; 176/2009, de 16 de julio, y 137/2017,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solicita por otrosí la suspensión de la ejecución del auto impugnado, alegando que el lanzamiento de la recurrente del local arrendado le supone un perjuicio grave e irreparable, pues implica confirmar la desposesión de un local comercial en el que ha venido ejerciendo su actividad durante veintidós años y en donde han quedado todos sus enseres, archivos de clientes y demás pertenencias.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mediante providencia de 25 de enero de 2022,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Por ello, en aplicación de lo dispuesto en el art. 51 LOTC, acordó también requerir atentamente al Juzgado de Primera Instancia núm. 3 de León a fin de que remita certificación o fotocopia adverada de las actuaciones correspondientes al juicio verbal de desahucio núm. 280-2022, debiendo previamente emplazar a quienes hubieran sido parte en el procedimiento, excepto la recurrente en amparo, para que en el plazo de diez días pudieran comparecer, si lo desean,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por providencia de la misma fecha formar la pieza separada de suspensión y conceder a la recurrente y al Ministerio Fiscal el plazo común de tres días para que alegasen lo que estimaran pertinente sobre la suspensión interesada. La representación procesal de la recurrente puso de manifiesto que el incidente de suspensión carecía ya de objeto, toda vez que, tras el lanzamiento, había procedido a retirar del local sus enseres. A la vista de lo manifestado por la recurrente, el Ministerio Fiscal interesó el archivo del incidente de suspensión. La Sala Segunda de este tribunal, por ATC 47/2022, de 7 de marzo, acordó archivar el incidente de suspensión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16 de febrero de 2022, la procuradora de los tribunales doña Beatriz Martínez Martínez, actuando en nombre y representación de la entidad Unión Médica La Fuencisla, S.A., con la asistencia letrada de don José Margalejo Muro, solicitó que se le tuviera por personada en el presente recurso de amparo y se entendieran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28 de marzo de 2022 de la secretaría de justicia de la Sección Cuarta de este tribunal se tuvo por personada y parte a la procuradora de los tribunales doña Beatriz Martínez Martínez, en nombre y representación de la entidad Unión Médica La Fuencisla, S.A., y se concedió a las partes personadas y al Ministerio Fiscal un plazo común de veinte días, a fin de que pudieran formular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5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hechos relevantes del caso y las alegaciones de la recurrente, el Ministerio Fiscal señala que este tribunal ha tenido ocasión de pronunciarse en numerosas ocasiones sobre recursos de amparo de contenido similar al presente, sentando una consolidada doctrina conforme a la cual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 emplazamiento personal y la limitación de la citación edictal a aquellos supuestos en los que no conste el domicilio de quien haya de ser emplazado o se ignore su paradero (cita, entre otras, las SSTC 30/2014, de 24 de febrero; 62/2020, de 15 de junio; 43/2021, de 3 de marzo, y 82/2021, de 19 de abril, así como la STC 97/2021, de 10 de mayo, de la que reproduce parte de su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reiterada doctrina al presente asunto conduce, según el Ministerio Fiscal, al otorgamiento del amparo. De las actuaciones se desprende que el Juzgado de Primera Instancia núm. 3 de León, tras los dos intentos fallidos de notificación en el local arrendado, sin llevar a cabo ninguna comprobación encaminada a averiguar el domicilio real de la demandada, ni intentar su citación en el domicilio de su administrador único, facilitado por la parte, acordó directamente el emplazamiento por edictos. Por otra parte, no consta que la recurrente tuviera conocimiento extraprocesal del proceso de desahucio tramitado inaudita parte antes de la diligencia de lanzamiento. Por tanto, ha de concluirse que el juzgado causó indefensión material a la recurrente en amparo, lesión que no reparó en el incidente de nulidad promovido por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este tribunal otorgue a la recurrente el amparo solicitado, reconociendo que se ha vulnerado su derecho a la tutela judicial efectiva sin indefensión (art. 24.1 CE), y acordando, en consecuencia, la nulidad del auto impugnado y que se retrotraigan las actuaciones al momento inmediatamente anterior al decreto de admisión a trámite de la demanda que dio lugar al juicio verbal de desahucio núm. 280-2020 del Juzgado de Primera Instancia núm. 3 de León, para que este emplace a la recurrente de forma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4 de mayo de 2022, la representación procesal de la entidad Unión Médica La Fuencisla, S.A., presentó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tras la interposición del presente recurso de amparo, la sociedad mercantil recurrente y la entidad Unión Médica La Fuencisla, S.A., alcanzaron el 16 de marzo de 2021 un acuerdo extrajudicial, cuya copia se adjunta, en virtud del cual resolvían la controversia, renunciando expresamente la recurrente a toda acción derivada del contrato de arrendamiento, y obligándose a aportar ese acuerdo ante cualquier instancia de la administración de justicia en todas las causas abiertas. La no aportación por la recurrente de este acuerdo al presente recurso de amparo no solo contraviene lo pactado, sino que evidencia su actitud maliciosa.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niega la representación procesal de la entidad Unión Médica La Fuencisla, S.A., que la recurrente en amparo haya sufrido indefensión en el juicio verbal de desahucio núm. 280-2020 del Juzgado de Primera Instancia núm. 3 de León. Su emplazamiento se llevó a cabo, conforme exige el art. 155.3 LEC, en el local arrendado, que constituye su domicilio social y fiscal, como lo acredita el poder general para pleitos que acompaña la recurrente a su demanda de amparo. El único domicilio indicado por esta a efectos de notificaciones es el local arrendado. El servicio de actos de comunicación y embargos de los juzgados de León realizó dos intentos sucesivos de notificación en dicho domicilio, dejando aviso de la citación por debajo de la puerta, al encontrarse el local cerrado, conforme prescribe el art. 161 LEC. Además, los vecinos colindantes señalaron que los ocupantes del local pasaban por allí de vez en cuando, lo que demuestra que no estaba deshabitado, sino que seguía siendo usado por la arrendataria, que además hizo caso omiso a los avisos que dejó el juzgado, lo que evidencia su conocimiento del proceso y su mala fe. Una vez intentada la notificación en el domicilio objeto del arrendamiento con resultado negativo, el juzgado procedió correctamente a llevar a cabo la notificación por edictos, de conformidad con el art. 164 in fine LEC. El juzgado volvió a intentar la notificación en el local arrendado, en este caso del decreto de terminación del juicio de desahucio y, ante su resultado negativo, hubo de proceder seguidamente a su notificación edictal. En suma, el juzgado ha actuado siempre con la máxima diligencia exigible. Por otra parte debe tenerse en cuenta que la entidad Unión Médica La Fuencisla, S.A., se ha visto obligada a entablar varios juicios de desahucio contra la recurrente en amparo, por impagos de la renta del alquiler, y en todos ellos fue necesario acudir al emplazamiento edictal, tras los intentos infructuosos de citación en el único domicilio designado a efectos de notificaciones, el local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representación procesal de la entidad Unión Médica La Fuencisla, S.A.,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demandante de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junio de 2022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sostiene que y el Juzgado de Primera Instancia núm. 3 de León ha vulnerado sus derechos fundamentales a la tutela judicial efectiva sin indefensión (art. 24.1 CE) y a un proceso con todas las garantías (art. 24.2 CE), al haberse seguido la tramitación del juicio de desahucio sin su conocimiento pues, tras el intento fallido de citación personal en el local arrendado, se procedió a la notificación por edictos, sin más averiguaciones por parte del juzgado y sin intentar siquiera la citación de la sociedad recurrente a través de su administrador único, en el domicilio de este, facilitado por propia parte actora en el pleito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por entender que la recurrente ha sufrido indefensión material, mientras que la representación procesal de la entidad Unión Médica La Fuencisla, S.A., interesa la desestimación del recurso, por las razones que en uno y otro caso han quedado resumidas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 (SSTC 30/2014, de 24 de febrero, y 97/2021,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fiscal en su escrito de alegaciones, este tribunal, a propósito del mismo problema jurídico constitucional que aquí se suscita, ha sentado una consolidada doctrina acerca del deber de los órganos judiciales en cuanto a agotar las gestiones para procurar el emplazamiento personal de la parte demandada en los procesos de desahucio arrendaticio.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doctrina, de la que son exponentes relevantes las SSTC 30/2014, de 24 de febrero, y 97/2021, de 10 de mayo, y que se reitera en la reciente STC 54/2022, de 4 de abril, resulta que tanto la Ley 13/2009, de 3 de noviembre, de reforma de la legislación procesal para la implantación de la nueva oficina judicial, que modificó el art. 686 LEC, como la Ley 19/2009, de 23 de noviembre, de medidas de fomento y agilización procesal del alquiler y de la eficiencia energética de los edificios, que modificó el art. 164 LEC,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indefensión material a la que puede dar lugar la aplicación literal de esos preceptos legales se pronunció este tribunal tanto en la STC 122/2013, de 20 de mayo, respecto del art. 686.3 LEC (en relación con los procesos de ejecución hipotecaria), como después en la STC 30/2014, de 24 de febrero, respecto del art. 164 LEC (en relación con los procesos arrendaticios de desahucio), proclamando en ambos casos el deber de los órganos judiciales de realizar una interpretación secundum constitutionem de tales normas, lo que comporta que ante el resultado infructuoso del intento de emplazamiento en el domicilio señalado en el contrato, el órgano judicial ha de agotar las gestiones previstas en el art. 155.3 LEC para localizar al ejecutado o demandado, antes de acudir al emplazamiento edictal, instrumento este que tiene siempre un carácter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STC 30/2014, FJ 3, reiterada, entre otras, como ya se dijo, por la STC 97/2021, FJ 2, recuerda que este tribunal ha destacado en numerosas ocasiones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Por ello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consecuencia,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concreto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referida doctrina constitucional al caso que nos ocupa conduce al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actuaciones resulta que en el juicio verbal de desahucio por impago de rentas núm. 280-2020 del Juzgado de Primera Instancia núm. 3 de León se dio traslado a la recurrente en amparo de la demanda de desahucio formulada en su contra por la entidad Unión Médica La Fuencisla, S.A., a los efectos legales procedentes, en el local objeto de arrendamiento (calle Juan Madrazo núm. 25, de León), conforme a lo dispuesto en el art. 155.3 LEC, practicándose la notificación mediante el servicio común procesal de actos de comunicación (art. 163 LEC) en dos ocasiones sucesivas, los días 22 y 27 de julio de 2020, sin éxito, al encontrarse el local cerrado. En las cédulas de notificación correspondientes consta que se dejó aviso por debajo de la puerta. En el segundo intento de notificación, de 27 de julio de 2020, se extendió además diligencia negativa en la que se hace constar que el local se halla cerrado y que entre la trampa y la puerta de entrada se encuentra el aviso dejado con anterioridad, así como que, según manifestaciones de la persona que trabaja en el negocio contiguo, aunque el local suele estar cerrado, a veces se pasa alguien por allí.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juzgado confirió traslado a la parte actora (que ha comparecido en este proceso de amparo) de la diligencia negativa de citación, a fin de que alegara cuando a su derecho conviniese. En contestación a este traslado, la actora solicitó al juzgado el 24 de agosto de 2020 que citara a la demandada a través de su administrador único, en el domicilio de este, que se indicaba, pero antes de que la actora presentara este escrito el juzgado y había dictado el 14 de agosto de 2020 diligencia de ordenación acordando requerir y citar a la demandada por edictos, sin practicar diligencia de averiguación alguna del domicilio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decreto de 1 de septiembre de 2020 el juzgado acordó poner fin al juicio verbal, declarando resuelto el contrato de arrendamiento, fijando las cantidades adeudadas por la parte demandada en concepto de rentas vencidas y no pagadas, con imposición de costas, y ordenando que se procediese al lanzamiento. El servicio común procesal de actos de comunicación intentó notificar ese decreto el 7 de septiembre de 2020 en el local, sin éxito, por encontrarse cerrado. Según consta en la cédula de notificación, dejó aviso por debajo de la puerta y extendió además diligencia negativa de notificación en la que se indica que en el negocio contiguo manifiestan “que ese local lleva cerrado y sin actividad sobre dos años y pasan por allí muy de vez en cuando”. Acto seguido, por diligencia de ordenación de 22 de septiembre de 2020 el juzgado acordó la notificación edictal del referido decreto. Finalmente, la diligencia de lanzamiento se llevó a cabo, como estaba previsto, el 27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juzgado se limitó a intentar el emplazamiento de la recurrente en amparo en el local arrendado. Ciertamente ese era el domicilio indicado en el contrato de arrendamiento a efectos de notificaciones (art. 155.3 LEC), pero, tras los dos intentos infructuosos de notificación en ese domicilio, por hallarse el local cerrado, no era procedente acudir al emplazamiento edictal sin realizar previamente averiguaciones sobre otro domicilio en el que la recurrente pudiera ser citada. En los dos intentos sucesivos de citación se hizo constar que el local se hallaba cerrado y que según manifestaciones de personas del local contiguo, rara vez acudía alguien por allí; es decir, el local no estaba abandonado, pero no era frecuentado. Por eso cabía deducir que dejar aviso debajo la puerta podía ser insuficiente a efectos de procurar la notificación personal de la demanda de desahucio. Así pareció entenderlo el propio juzgado, que dictó diligencia de ordenación de 31 de julio de 2020, confiriendo traslado a la parte actora de la diligencia negativa de citación, a fin de que alegara lo que a su derecho conviniese. Sin embargo, el juzgado no solo no procedió a la averiguación de un domicilio alternativo en el que pudiera ser citada la sociedad recurrente, sino que incluso desatendió la solicitud de la parte actora de que se intentara el emplazamiento en el domicilio del administrador único y de aquella, acordando directamente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juicio verbal de desahucio se sustanció hasta su resolución en ausencia de la recurrente en amparo. No consta, por otra parte, que esta tuviera conocimiento extraprocesal del procedimiento de desahucio, circunstancia que, de concurrir, impediría apreciar la vulneración del derecho a la tutela judicial efectiva sin indefensión. Aunque no puede descartarse la posibilidad de que en el plazo de poco más de tres meses que transcurre desde el primer intento de citación en el local arrendado, dejando aviso debajo de la puerta, hasta el lanzamiento, que tuvo lugar el 27 de octubre de 2020, la recurrente hubiera llegado a tener noticia del procedimiento, esto sería en todo caso, una simple conjetura que, como indica la jurisprudencia citada (STC 97/2021, FJ 2, por todas) no es suficiente para afirmar que la recurrente se haya colocado de forma voluntaria o negligente al margen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juzgado no agotó los medios que tenía a su alcance para llevar a cabo una notificación personal, incumpliendo de este modo la diligencia que era debida y exigible desde la perspectiva del derecho a la tutela judicial efectiva sin indefensión para asegurar debidamente el emplazamiento de la recurrente en amparo en el procedimiento de desahucio. De este modo ocasionó indefensión material a la recurrente, lesión constitucional que luego no reparó al resolver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conforme a lo previsto en el art. 55.1 LOTC, otorgar el amparo que se solicita, reconociendo que se ha vulnerado el derecho a la tutela judicial efectiva sin indefensión (art. 24.1 CE) de la recurrente y declarando la nulidad del auto del Juzgado de Primera Instancia núm. 3 de León de 7 de enero de 2021, que desestima el incidente de nulidad de actuaciones promovido por la recurrente en el juicio de desahucio núm. 280-2020. Bastará con ello para restablecer a esta en la integridad de su derecho, sin que proceda declarar la nulidad de lo actuado en ese juicio y retrotraer las actuaciones al momento inmediatamente anterior al decreto de admisión a trámite de la demanda que dio lugar a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expuesto en los antecedentes, tras la interposición del presente recurso de amparo, la recurrente y la parte actora en el proceso a quo alcanzaron el 16 de marzo de 2021 un acuerdo extrajudicial, en virtud del cual resolvían la controversia que dio lugar al referido juicio de desahucio. En virtud de ese acuerdo, entre otros extremos, la parte actora permitía a la recurrente la retirada de los enseres existentes en el local (lo que dio lugar a que la recurrente manifestara a este tribunal que la solicitud de suspensión carecía ya de objeto, y así se declaró por ATC 47/2022, de 7 de marzo, acordando por ello archivar el incidente de suspensión); y la recurrente se comprometía al pago de las rentas de alquiler pendientes y renunciaba expresamente a toda acción derivada del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el acuerdo extrajudicial alcanzado entre las partes, que pone fin a la controversia suscitada en el juicio verbal de desahucio núm. 280-2020 del Juzgado de Primera Instancia núm. 3 de León, carecería de sentido acordar la nulidad de todo lo actuado y la retroacción de actuaciones al momento inmediatamente anterior al decreto de admisión a trámite de la demanda que dio origen a ese procedimiento, al objeto de que por el órgano judicial se le comunique a la recurrente la existencia del mismo en forma respetuosa con el derecho fundamental que declaramos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mercantil Broker &amp; Broker 98,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7 de enero de 2021 del Juzgado de Primera Instancia núm. 3 de León, dictado en el procedimiento de juicio verbal de desahucio núm. 280-2020, que desestima el incidente de nulidad de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