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16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el magistrado don Ramón Sáez Valcárcel, en el recurso de amparo núm. 4029-2021, promovido por don José Santacana Blanch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junio de 2021, don José Santacana Blanch, representado por la procuradora de los tribunales doña Paloma Manglano Thovar, bajo la dirección de la letrada doña Isabel Winkels Arce, interpuso demanda de amparo contra la sentencia de la Sección Decimosegunda de la Audiencia Provincial de Barcelona de 30 de marzo de 2021, que resuelve el recurso de apelación núm. 719-2019, interpuesto contra la sentencia dictada por el Juzgado de Primera Instancia e Instrucción núm. 2 de Esplugues de Llobregat en el procedimiento de divorcio contencioso núm. 70-2018, y contra la providencia de 14 de mayo de 2021, de la misma Audiencia Provincial, que inadmite el incidente de nulidad promovido frente a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15 de junio de 2022, el magistrado don Enrique Arnaldo Alcubilla comunicó a los efectos oportunos su voluntad de abstenerse de intervenir en el conocimiento del recurso de amparo núm. 4029-2021 y todas sus incidencias, de conformidad con el art. 80 de la Ley Orgánica del Tribunal Constitucional (LOTC) y el art. 217 de la Ley Orgánica del Poder Judicial (LOPJ), al entender que concurre en su persona la causa establecida en el art. 219.9 LOPJ, por amistad íntima con la abogada del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de esta Sección Cuarta del Tribunal Constitucional don Enrique Arnaldo Alcubilla, en virtud de lo previsto en los arts. 80 LOTC y 221.4 LOPJ se estima justificada la causa de abstención formulada, en atención a la relación de amistad que le une con la abogada de la parte demandante en el recurso de amparo núm. 4029-2021, se halla incurso en la causa novena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Arnaldo Alcubilla en el recurso de amparo núm. 4029-2021,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