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14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7440-2021, promovido por doña Sira Esclasans i Cardona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En el presente recurso de amparo se ha dictado sentencia el 10 de octubre de 2022 (STC 124/2022). En el punto segundo de la parte dispositiva del fallo de la sentencia, por error material, se dice “Restablecerla en la integridad de su derecho y, a tal fin, declarar la nulidad del auto del Juzgado de Instrucción núm. 25 de Barcelona de 31 de marzo de 2021, dictado en las diligencias previas núm. 503-2020, y del auto de la Sección Quinta de la Audiencia Provincial de Barcelona de 27 de septiembre de 2021, dictado en el rollo de apelación núm. 685-2021”, cuando debiera decir, “Restablecerla en la integridad de su derecho y, a tal fin, declarar la nulidad de los autos del Juzgado de Instrucción núm. 25 de Barcelona de 31 de marzo y 1 de junio de 2021, dictados en las diligencias previas núm. 503-2020, y del auto de la Sección Quinta de la Audiencia Provincial de Barcelona de 27 de septiembre de 2021, dictado en el rollo de apelación núm. 685-2021”.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art. 267.2 de la Ley Orgánica del Poder Judicial, aplicable en el ámbito del proceso constitucional de amparo, con carácter supletorio, conforme al art. 80 de nuestra Ley Orgánica, establece que los errores materiales manifiestos y los aritméticos podrán ser rectificados en cualquier momento, por lo que es procedente la subsanación del error detectado.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Rectificar el error material padecido en el fallo de la STC 124/2022, de 10 de octubre, dictada en este recurso, que queda redactado como sigue: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Sira Esclasans i Cardona y, en su virtud: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Reconocer que ha sido vulnerado su derecho a la tutela judicial efectiva sin indefensión (art. 24.1 CE), en lo que se refiere al archivo de las actuaciones.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Restablecerla en la integridad de su derecho y, a tal fin, declarar la nulidad de los autos del Juzgado de Instrucción núm. 25 de Barcelona de 31 de marzo y 1 de junio de 2021, dictados en las diligencias previas núm. 503-2020, y del auto de la Sección Quinta de la Audiencia Provincial de Barcelona de 27 de septiembre de 2021, dictado en el rollo de apelación núm. 685-2021.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Retrotraer las actuaciones al momento anterior al dictado del primero de los autos anulados para que el Juzgado de Instrucción núm. 25 de Barcelona proceda en términos respetuosos con el derecho fundamental vulnerado”.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