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702-2022, promovido por don Mohamed Krai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 de febrero de 2023 la procuradora de los tribunales doña Marta Pradera Rivero, en nombre y representación de don Mohamed Krai y bajo la dirección del letrado don Roman Meseguer Caralto, interpuso demanda de amparo contra la providencia de 16 de diciembre de 2021 de la Sección Primera de la Sala de lo Contencioso-Administrativo del Tribunal Supremo en recurso de casación 6707-2021 contra la sentencia dictada por la Sección Quinta de la Sala de lo Contencioso-Administrativo del Tribunal Superior de Justicia  de Cataluña en apelación 755-2019.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24 de enero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César Tolosa Tribiño en el recurso de amparo núm. 702-2022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