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febrero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718-2020, interpuesto por el Gobierno de la Generalitat de Cataluña contra los arts. 1, 2, 3, 4, 6 y 7; la disposición adicional única; las disposiciones transitorias primera y segunda y la disposición final primera del Real Decreto-ley 14/2019, de 31 de octubre, por el que se adoptan medidas urgentes por razones de seguridad pública en materia de administración digital, contratación del sector público y telecomunicaciones. Ha comparecido y formulado alegaciones el abogado del Estado.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del Tribunal Constitucional el 4 de febrero de 2020, el Gobierno de la Generalitat de Cataluña interpone recurso de inconstitucionalidad contra los arts. 1, 2, 3, 4, 6 y 7; la disposición adicional única; las disposiciones transitorias primera y segunda y la disposición final primera del Real Decreto-ley 14/2019, de 31 de octubre, por el que se adoptan medidas urgentes por razones de seguridad pública en materia de administración digital, contratación del sector público y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comienza haciendo referencia a que la norma impugnada tiene por objeto regular un marco normativo sobre la documentación nacional de identidad (arts. 1 y 2); en relación con la identificación electrónica ante las administraciones públicas y los datos que obran en su poder (arts. 3 y 4) y sobre la contratación pública (art. 5) y el sector de las telecomunicaciones (arts. 6 y 7). Tales medidas obedecen, según la exposición de motivos, de un lado, a la exigencia de establecer un marco jurídico que garantice el interés general y, en particular, la seguridad pública, asegurando la adecuada prestación de los servicios públicos y que la administración pública se emplee para fines legítimos que no comprometan los derechos y libertades de los ciudadanos; de otro lado, a la necesidad de responder a los acontecimientos acaecidos en parte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alude a la diversidad de contenidos del Real Decreto-ley 14/2019 y al contexto normativo en el que se inserta la regulación que aprueba, señalando que se refiere a un ámbito complejo y sujeto a permanente revisión, como es el de las nuevas tecnologías, en el que las diversas instancias, tanto europeas como estatales y autonómicas, disponen ya de un marco normativo de referencia completo en el que se desarrollan cada una de las opciones dentro de sus respectivas competencias. Se mencionan específicamente el Reglamento (UE) 910/2014, del Parlamento Europeo y del Consejo, de 23 de julio, relativo a la identificación electrónica y los servicios de confianza para las transacciones electrónicas en el mercado interior y por el que se deroga la Directiva 1999/93/CE, conocido como Reglamento eIDAS, y el Reglamento (UE) 2016/679 del Parlamento Europeo y del Consejo, de 27 de abril, relativo a la protección de las personas físicas en lo que se respecta al tratamiento de datos personales y a la libre circulación de estos datos y por el que se deroga la Directiva 95/46/CE, conocido como Reglamento general de protección de datos, (en adelante RGPD). Además, en el proceso de permanente reforma de la administración pública en relación con la organización y el procedimiento administrativo se han sucedido importantes cambios que incorporan las tecnologías de la información y las comunicaciones como herramienta. Se mencionan la Ley 11/2017, de 22 de junio, de acceso electrónico de los ciudadanos a los servicios públicos; la Ley 37/2007, de 16 de noviembre, sobre reutilización de la información del sector público y otras normas relevantes con innovaciones que se ponen de manifiesto en el Plan estratégico de impulso y transformación de la administración pública 2018-2020, cuyo eje 1, sobre la transformación de la administración digital, plantea como objetivo estratégico la tramitación de procedimientos por medios electrónicos. Por otra parte, las medidas incorporadas por el Real Decreto-ley inciden en el ámbito de las comunicaciones electrónicas cuyo marco normativo europeo de referencia es la Directiva 2018/1972 sobre el Código europeo de comunicaciones electrónicas, pendiente de trasposición al ordenamiento jurídico interno. La Ley 9/2014, de 9 de mayo, general de telecomunicaciones (LGTel) constituye la norma estatal de desarrollo de las previsiones comunitarias junto con el Real Decreto-ley 12/2018, de 7 de septiembre, de seguridad de las redes y sistemas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esa referencia al esquema normativo en el que se introducen las medidas que incorpora el Real Decreto-ley 14/2019, la demanda deduce: (1) que no está justificada su extraordinaria y urgente necesidad, puesto que ya existe a nivel comunitario y estatal un cuerpo normativo sobre la identificación digital y sus garantías; y (2) que estas medidas van más allá de garantizar un trato común en materia de identificación y firma electrónica e introducen limitaciones para el desarrollo por las comunidades autónomas de sistemas de identificación, prescindiendo de los mecanismos de colaboración y cooperación, e introduciendo cortapisas que inciden de forma directa en la autoorganización y desarrollo en ámbitos de sus propias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interposición del recurso obedece a tres tipos de consideraciones: (a) se considera que se incumplen los requisitos previstos en el art. 86 CE sobre la extraordinaria y urgente necesidad, para la utilización del decreto-ley; (b) se formulan objeciones que responden a la falta de adecuación de los preceptos que se recurren con el orden constitucional y estatutario de distribución de competencias; y (c) se considera que algunas de las medidas contravienen las garantías de los derechos constitucionales, específicamente las relativas a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Infracción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sostiene que, del análisis de la exposición de motivos y del debate parlamentario de convalidación en el Congreso de los Diputados, no se infiere que concurra una necesidad extraordinaria que justifique el uso de la potestad legislativa excepcional en los términos exigidos por la doctrina constitucional. Se hacen referencias genéricas a la necesidad de adaptación a la aceleración en el empleo de nuevas tecnologías por parte de la administración, que se complementan con consideraciones relativas a los desafíos de y carácter estratégico de las nuevas tecnologías para la seguridad nacional, haciendo mención específica a los “recientes y graves acontecimientos acaecidos en parte del territorio español”. No obstante estos no se definen a pesar de considerar que precisan de una respuesta inmediata para evitar que se reproduzcan, estableciendo un marco preventivo con el objetivo de proteger los derechos y libertades constitucionalmente reconocidos y garantizar la seguridad pública de todos los ciudadanos. Para la demanda la aparente justificación no daría apoyo a la acreditación de los requisitos que constitucionalmente deben de permitir contrastar la concurrencia de la justificación que se precisa para la adopción del Real Decreto-ley 14/2019, más aún si se tiene en cuenta que ya se dispone de un marco jurídico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por lo que se refiere a las medidas incorporadas en el Real Decreto-ley 14/2019 que responden a razones de seguridad pública, debe tenerse en cuenta que esta dimensión de la seguridad está integrada en la estructura de los sistemas de información. No se exponen las razones que superan los riesgos que, en cualquier sistema de información, ya son tenidos en cuenta y se sujetan a la correspondiente verificación y control de riesgos. Se considera que la mera mención del riesgo por sí mismo y en los términos genéricos con que se expone no puede justificar la medida incorporada, cuando ello puede conllevar restricciones a los derechos fundamentales de libertad de comunicación e información, en los términos previstos en los arts. 18 y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falta de excepcionalidad de la situación a atender, la demanda considera que no se acredita que se trate de responder a una necesidad urgente. Se alude a la circunstancia de que se habían disuelto las cámaras, razón también por la cual el Real Decreto-ley 14/2019 se convalida ante la Diputación Permanente del Congreso de los Diputados. También se añade la consideración sobre la limitación de que el Gobierno en funciones no puede presentar proyectos de ley para su tramitación. Según la abogada de la Generalitat de Cataluña la finalización y agotamiento de legislatura no debería comportar, por sí misma, un fundamento acreditativo del supuesto de la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 no especificarse cuál es la situación extraordinaria que se quiere afrontar y que justifica la elaboración de un decreto-ley, es difícil vincular esta indeterminación con las medidas que el Real Decreto-ley 14/2019 adopta, por lo que no es posible analizar si las medidas adoptadas en el Real Decreto-ley 14/2019 responden de forma congruente con la situación que ha justificado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Gobierno se limita a realizar una mera declaración formal de la necesidad de la aprobación rápida e inminente, sin aportar las razones que imposibilitan la consecución de la eficacia de las medidas pretendidas mediante su tramitación y aprobación parlamentarias. Una falta de justificación, no solo con respecto a la urgencia sino también sobre la congruencia entre la situación de extraordinaria y urgente necesidad y la regulación adoptada, que se convierte en especialmente reprobable al tratarse de una disposición legislativa provisional de alcance estructural. Se reforma con amplitud la administración digital por lo que se refiere a los sistemas de identificación y adopta medidas de intervención desproporcionada en las redes y servicios de comunicaciones electrónicas así como en cualquier infraestructura, recurso asociado o elemento o nivel de la red o del servicio que resulte necesario, limitando con ello, los derechos fundamentales sobre los que inciden dichos servicios. Por otra parte, el propio régimen transitorio, con la previsión de un calendario para hacer efectivas unas obligaciones que en algunos casos alcanza periodos de hasta seis meses, evidencia la falta de urgencia de dichas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Infracción del sistema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sostiene que los arts. 1, 2 y 3 del Real Decreto-ley 14/2019 introducen restricciones a la determinación de los sistemas de identificación en los servicios de la Generalitat de Cataluña que son contrarias al orden competencial, limitando las competencias que sobre autoorganización y organización de sus propios servicios tiene reconocidas en los arts. 150 y 159 del Estatuto de Autonomía de Cataluña (en adelante EAC),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recuerda la doctrina constitucional sobre el título competencial relativo a la seguridad pública (cita las SSTC 86/2014 y 142/2018), así como respecto al art. 149.1.18 CE (cita la STC 55/2018), a partir de las cuales considera que las medidas introducidas por el Real Decreto-ley 14/2019 limitan y restringen la capacidad de la Generalitat de Cataluña para organizar su propia administración, en la vertiente relativa a los servicios de administración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medidas restrictivas en la determinación de los sistemas de identificación de los interesados ante la administración de la Generalitat de Cataluña, el Real Decreto-ley 14/2019 introduce modificaciones sobre la regulación del documento nacional de identidad (en adelante, DNI) y DNI electrónico (arts. 1 y 2); el sometimiento a autorización previa del Ministerio de Política Territorial y Función Pública de determinados sistemas de clave concertada y cualquier otro sistema que las administraciones consideren válido que permita garantizar la identidad del usuario (art. 3.1) y la prohibición de establecer sistemas de identificación por parte de las administraciones públicas basados en tecnologías de registro distribuido (art.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que las modificaciones introducidas vengan exigidas por el Derecho de la Unión Europea y menciona las disposiciones legales adoptadas por la Comunidad Autónoma respecto a esta cuestión (Ley 26/2010, de 3 de agosto, de régimen jurídico y de procedimiento de las administraciones públicas de Cataluña, y Ley 29/2010, de 3 de agosto, del uso de los medios electrónicos en el sector público de Cataluña que fue objeto de desarrollo por la Orden GRI/233/2015, de 20 de julio, por la cual se aprueba el Protocolo de identificación y firma electrónica y se adoptó el Acuerdo GOV/147/2016, de 15 de noviembre, por el cual se aprueba el desarrollo del Sistema de identificación verificada de Cataluña). De todo ello se desprende que se dispone de un sistema de identificación electrónica que permite a los administrados relacionarse electrónicamente con la administración de la Generalitat y su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Conforme a lo anterior, se considera que la configuración del DNI, con carácter exclusivo y excluyente, como único documento con suficiente valor por sí solo para la acreditación, a todos los efectos, de la identidad y los datos personales de su titular (arts. 1 y 2) restringe las competencias de la Generalitat para determinar sus propios sistemas de identificación de los interesados ante las administraciones públicas catalanas. Se limitan desproporcionadamente las competencias previstas en los arts. 150 y 159 EAC, puesto que en sus sistemas de identificación deberán ir precedidas de una identificación personal que únicamente se podrá acreditar mediante el DNI. El recurso no discute la configuración del DNI como documento único en el ámbito de la seguridad pública, pero sí que implique que en todos los procedimientos administrativos se requiera siempre de la identificación mediante DNI como elemento adicional de acreditación. La determinación del DNI como documento único con suficiente valor por sí solo, para la acreditación a todos los efectos de la identidad y datos personales de su titular solo impediría la creación de otro equivalente con la misma consideración y eficacia descrita en el art. 8.1 de la Ley Orgánica 4/2015, de 30 de marzo, de protección de la seguridad ciudadana, es decir circunscrita al ámbito de la seguridad. Pero no debería debilitar la validez de otros sistemas de identificación y firma electrónica mediante otros documentos identificativos ni implicar que en todos los procedimientos administrativos se requiera siempre de la identificación mediante DNI como elemento adicional de acreditación. Esta modificación incide de forma decisiva en actuaciones en las que las razones identificativas no obedezcan a motivos de seguridad pública o no se enmarquen en ese contexto. En estos supuestos nada debería impedir que las administraciones públicas, para el ejercicio de determinados derechos o para el acceso a servicios o prestaciones públicas, pudiesen exigir, de acuerdo con las competencias estatutariamente asumidas, que los ciudadanos deban estar en posesión de otro documento acreditativo o que en el procedimiento administrativo se puedan identificar electrónicamente también a través de sistemas distintos al DNI. La previsión de que únicamente el DNI y el DNI electrónico, sean los únicos documentos con el suficiente valor para la acreditación de la identidad y los datos personales de su titular, es una restricción para las administraciones públicas concernidas, que por ello no pueden establecer, como prevé el artículo 9.1 de la Ley 39/2015, una verificación de identidad de los interesados mediante un documento identificativo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consideraciones anteriormente expuestas también cabe referirlas a las medidas introducidas en el art. 3 del Real Decreto-ley 14/2019 que modifica los apartados c) de los arts. 9.2 y 10.2 de la Ley 39/2015 incorporando una autorización estatal, previo informe vinculante por razones de seguridad, para el establecimiento de determinados sistemas de identificación por parte de las administraciones públicas. Se introduce un control preventivo para las administraciones públicas que establezcan determinados sistemas de identificación, los comprendidos en la letra c) de los arts. 9.2 y 10.2 de la Ley 39/2015, quedando al margen de esta supervisión los restantes sistemas de firma electrónica avanzada previstos en el apartado a) y sistemas de sello del apartado b) de los mencionados preceptos de la Ley 39/2015. El art. 3 incorpora una tutela inconstitucional sobre la administración electrónica de la Generalitat de Cataluña, en cuanto regula una autorización estatal, previo informe vinculante por razones de seguridad, para el establecimiento de determinados sistemas de identificación por parte de las administraciones públicas. Se trata de un control indeterminado que desplaza de forma absoluta la competencia organizativa y de ejecución de la Generalitat de Cataluña, menoscabando las competencias sobre organización y régimen jurídico que tiene reconocidas en los arts. 150 y 159 EAC. La STC 142/2018 ya reconoció que correspondía a la comunidad autónoma la función de garantizar la ciberseguridad en la prestación de los servicios de identificación electrónica y de identidad y confianza digitales por parte de los prestadores establecidos en la comunidad autónoma o que ofrezcan servicios a la administración de la comunidad autónoma y a su sector público dependiente. Se trata de funciones inherentes a las medidas de protección que resultan de la legislación en materia de administración electrónica adoptadas en el ámbito de las competencias que se refieren a su propia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3.3 es contrario a las competencias de la Generalitat por la restricción del uso de sistemas de identificación basados en tecnologías de registro distribuido. Se impide la autorización de sistemas de identificación basados en estas tecnologías y sistemas de firma basados en los anteriores, en tanto no sean objeto de regulación específica por el Estado en el marco del Derecho de la Unión Europea. Se añade que, en todo caso, cualquiera que sea el sistema de identificación basado en tecnología de registro distribuido que prevea la legislación deberá contemplar que la administración general del Estado actuará como autoridad intermedia que ejercerá las funciones que corresponda para garantizar la seguridad pública. Ambas limitaciones se consideran inconstitucionales por desplazar totalmente la competencia de la Generalitat prevista en los arts. 150 y 159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alude a que esta tecnología de registro distribuido para sistemas de identificación no encuentra enclave en el Reglamento eIDAS. Pero de ello no cabría deducir una prohibición en el uso de dicha tecnología, siempre que se cumpla con las debidas garantías que la normativa requiere para su utilización, especialmente la relativa a protección de datos contenida en el Reglamento general de protección de datos. La demanda denuncia el carácter preventivo del desapoderamiento del uso de este tipo de tecnología por parte de las administraciones públicas competentes para definir sus propios sistemas de identificación con los usuarios de sus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los artículos 3.1 y 2 (nueva redacción de los arts. 9.3 y 10.3 Ley 39/2015), y del art. 4 del Real Decreto-ley 14/2019, la demanda denuncia la vulneración de las competencias autonómicas que deriva de la obligación de ubicación de los sistemas de información y comunicaciones, de regulación de las transferencias de datos a terceros países u organizaciones internacionales y de control de los datos cedidos. Considera la recurrente que la regulación incorporada en el Real Decreto-ley 14/2019 es una alteración del sistema de cesión de datos en el ámbito de las administraciones públicas que opera como una tutela que no se corresponde con el sistema de distribución competencial, constituyendo una injerencia en la competencia de la Generalitat de Cataluña en materia de organización prevista en los arts. 150 y 159 EAC para el desarrollo y ejecución de sus propias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entiende que la obligación de ubicar los sistemas de información en territorio de la Unión Europea y especialmente en territorio español, restringe las competencias de la Generalitat y es una medida contraria a las previsiones del Reglamento general de protección de datos. Lo mismo sucede con las limitaciones de las transferencias de datos a terceros países solo para los supuestos de decisión de adecuación de la Comisión o cuando lo exija el cumplimiento de obligaciones internacionales. Por su parte, la obligación de comunicar previamente a la administración cedente, cuando se pretenda realizar un tratamiento ulterior de datos para que se pueda comprobar que no sea para fines incompatibles para el cual se recogieron, se considera una medida de control inconstitucional sobre la administración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se refiere a la obligación de ubicar los sistemas de información y comunicaciones, el art. 3 del Real Decreto-ley 14/2019 añade un nuevo apartado tercero para los supuestos de identificación de la letra c) de los arts. 9 y 10 de la Ley 39/2015, incorporando la obligación de que los recursos técnicos necesarios para la recogida, almacenamiento, tratamiento y gestión de los sistemas citados en dichos preceptos deben encontrarse situados en el territorio de la Unión Europea. Esta obligación se restringe al territorio español para el supuesto de tratamiento de categorías especiales de datos a los que se refiere el art. 9 RGPD. Asimismo el art. 4 del Real Decreto-ley 14/2019 introduce un nuevo art. 46 bis en la Ley 40/2015, estableciendo la obligación de ubicar y prestar dentro del territorio de la Unión Europea, los sistemas de información y comunicaciones para la recogida, almacenamiento, procesamiento y gestión de determinadas bases de datos como son el censo electoral, los padrones municipales de habitantes y otros registros de población, datos fiscales relacionados con tributos propios o cedidos y datos de los usuarios del Sistema Nacional de Salud, así como los correspondientes tratamientos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contrastan con el objetivo del propio Reglamento general de protección de datos en el sentido de garantizar un nivel uniforme y elevado de protección de las personas físicas y eliminar obstáculos a la circulación de datos personales dentro del territorio de la Unión, precisamente para que dicha regulación fuese equivalente en todos los estados miembros. Por tanto, aquellas medidas que suponen un fraccionamiento geográfico en la aplicación de este régimen jurídico, como son las medidas incorporadas en el Real Decreto-ley 14/2019, son contrarias al derecho comunitario, máxime cuando además no se conoce cuál es la justificación de dicha norma. Estas medidas resultan extrañas por no constituir en sí mismas ninguna garantía suplementaria del propio régimen al cual están sujetas, siendo en cambio restrictivas para las administraciones públicas en su capacidad de organización de los servicios. El Reglamento general de protección de datos al definir en la Unión Europea el ámbito de aplicación territorial de la prestación de servicios en materia de protección de datos, ha delimitado implícitamente también el ámbito en el que las administraciones públicas pueden ejercer sus competencias para la organización de sus propios servicios. Una restricción territorial del ámbito en el que pueden ubicarse los datos comporta, al mismo tiempo, una vulneración del derecho europeo y una vulneración del ámbito competencial autonómico para la organización de sus servicios y la ubicación de los datos personales que gestionan.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limitaciones de las transferencias de datos a terceros países solo para los supuestos de decisión de adecuación de la Comisión o cuando lo exija el cumplimiento de obligaciones internacionales restringe las competencias de la Generalitat y la libre circulación de datos personales con las debidas garantías prevista en el Reglamento general de protección de datos. Este reglamento establece que los datos personales pueden transferirse a un país tercero si este garantiza un nivel de protección adecuado a tales datos. Se reconocen en el Reglamento diversos mecanismos jurídicos para garantizar que la transferencia de los datos se realiza con las garantías adecuadas, constituyendo la decisión de adecuación de la Comisión de la Unión Europea uno de los instrumentos previstos. Pero el Reglamento también prevé que, a falta de una decisión de la Comisión, el responsable del tratamiento puede llevar a cabo transferencias basadas en otro tipo de instrumentos jurídicos que incorporen las garantías apropiadas para la protección de los datos transferidos. Las medidas introducidas por el Real Decreto-ley 14/2019 constituyen una restricción desproporcionada que vulnera con carácter general la libre circulación de datos personales prevista en el Reglamento y limitan injustificadamente las competencias de la Generalitat en la organización de sus servicios en lo que a la definición de sus sistemas de información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obligación de comunicar previamente a la administración cedente tratamientos ulteriores de datos para fines distintos, contemplada en el art. 4, es una medida de control inconstitucional sobre la administración de la Generalitat de Cataluña. El Real Decreto-ley 14/2019 prevé con carácter general el acceso de las restantes administraciones públicas a los datos relativos a los interesados que obren en su poder, especificando las condiciones, protocolos y criterios funcionales o técnicos necesarios para acceder a dichos datos con las máximas garantías de seguridad, integridad y disponibilidad. Se afirma también que en ningún caso podrá procederse a un tratamiento ulterior de los datos para fines incompatibles con el fin para el cual se recogieron los datos personales y solo considera compatible con los fines iniciales el tratamiento ulterior para fines de archivo, investigación y estadística. Fuera de estos supuestos, el Real Decreto-ley 14/2019 establece que el tratamiento ulterior para una finalidad distinta que la administración cesionaria considere compatible, deberá ser comunicarlo previamente a la administración cedente a los efectos de que esta administración pública lo pueda comprobar. Además, cuando la administración pública cedente sea la administración general del Estado, excepcionalmente se establece que se pueda suspender la transmisión de datos por razones de seguridad nacional de forma cautelar por el tiempo estrictamente indispensable para su preservación.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denuncia a continuación que los arts. 6 y 7 vulneran el orden constitucional de distribución de competencias respecto a los servicios de telecomunicaciones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6.1 permite la asunción por la administración general del Estado de la gestión directa o la intervención de las redes y servicios de comunicaciones electrónicas en determinados supuestos excepcionales que puedan afectar al orden público, la seguridad pública y la seguridad nacional. Con respecto a la regulación anterior, se amplían las causas que justificarían dicha medida introduciendo la genérica alusión al concepto indeterminado de orden público y, por otra parte, se añade, en cuanto al objeto intervenido, los recursos e infraestructuras asociadas o elementos o nivel de red o del servicio que resulte necesario. La versión anterior de este régimen de intervención ya fue examinada por el Tribunal Constitucional en las SSTC 72/2014 y 20/2016. En aquellos supuestos no se mencionaba la referencia a las razones por las que el orden público puede justificar la asunción de la gestión directa o la intervención de redes y servicios de comunicaciones electrónicas, que solo se refería a razones de seguridad pública y defensa nacional. La referencia a la seguridad nacional puede explicarse por los ajustes debidos a la regulación de la Ley 36/2015, de 28 de septiembre, de seguridad nacional, en términos que sustituyen la anterior referencia a la defensa nacional. Sin embargo, la inclusión del orden público como causa de justificación no dispone de equivalente normativo de referencia. Por tanto, queda indeterminado el ámbito o circunstancia a los que se referirá la inclusión de esta causa de justificación, suponiendo con esta imprecisión una injerencia inconstitucional en las competencias de la Generalitat de Cataluña y una restricción de los derechos fundamentales mencionados sobre secreto de las comunicaciones y libertad de información contenidos en los arts. 18 y 20 CE. Esta previsión además, se incorpora sin ninguna referencia a los límites, garantías o controles destinados a asegurar el carácter excepcional de la medida, ni su transitoriedad.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obligación prevista en el art. 6.2 de comunicar al Ministerio de Economía y Empresa las redes de comunicaciones en régimen de autoprestación de la Generalitat de Cataluña que hagan uso del dominio público es una medida redundante que incorpora un mecanismo de control inconstitucional en cuanto comporta una invasión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reconoce que esta regulación se incardina en el ámbito del régimen general de comunicaciones puesto que se trata del régimen de explotación de las redes y de prestación de los servicios de comunicaciones electrónicas, pero destaca que se trata de una obligación que se agrega a las ya existentes previamente en la Ley general de telecomunicaciones (arts. 7.3 y 10), a lo que cabe añadir las potestades de inspección y sanción. La demanda denuncia un exceso en la previsión de mecanismos informativos sobre ámbitos en los que la administración del Estado ya dispone de la correspondiente información. Por otra parte, considera que no podría ser usado en su posible proyección sobre la capacidad de intervención y asunción por la Administración General del Estado de la gestión directa o sobre la intervención de las redes y servicios de comunicaciones electrónicas en determinados supuestos excepcionales, que puedan afectar al orden público, la seguridad pública y la seguridad nacional. Se concluye por todo ello que esta obligación de comunicación constituye una vulneración de las competencias de la Generalitat de Cataluña en materia de comunicaciones electrónicas prevista en el art. 140.7 EAC y en el ámbito de la organización de sus propios recursos, de acuerdo con lo previsto en los arts. 150 y 159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medida cautelar consistente en el cese de la actividad presuntamente infractora, antes de iniciar un procedimiento sancionador, cuando concurran amenazas sobre el orden público, la seguridad pública y la seguridad nacional, introducida por el art. 6.5 en el régimen de infracciones y sanciones de la Ley general de telecomunicaciones se considera contraria a las competencias autonómicas. Se trata de un conjunto de medidas de intervención de las redes y servicios de las comunicaciones electrónicas en las que se desplaza de forma absoluta de su gestión a los titulares de dichas prestaciones, en este caso la Generalitat de Cataluña, amparándose en razones de seguridad nacional, seguridad pública y orden público, sin indicar las condiciones, circunstancias, duración u otros indicadores que definan las características de dicha intervención. La regulación alcanza al conjunto de las redes públicas de comunicación y recursos asociados que soportan todas las prestaciones digitales de la administración autonómica y en régimen de autoprestación cuya titularidad corresponde a la Generalitat, afectando así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medida cautelar es también inconstitucional por no incorporar las debidas garantías en la adopción de medidas de esta naturaleza en la medida en que omite la necesidad de motivación y la previa audiencia del afectado, con lo que se infringen los arts. 9.3 y 25 CE. Se aparta con ello de la regulación de este tipo de medidas que se contiene en el art. 56.2 de la Ley 39/2015, tratándose de una regulación que, conforme a la propia disposición adicional primera de la Ley 39/2015, prevalece sobre la general, dado su carácter de ley específica y de aplicación preferente a la regulación más completa y con las debidas garantías sobre medidas cautelares contenidas en el art. 56 de la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Las medidas de refuerzo de la coordinación en materia de seguridad de las redes y sistemas de información del art. 7 vulneran los arts. 150 y 159 EAC, al omitir cualquier mención a las competencias autonómicas en la materia. No han tenido en cuenta las competencias que en materia de seguridad pública, seguridad ciudadana y protección de datos y comunicaciones electrónicas corresponden a la Generalitat de Cataluña, especialmente cuando estas se refieren a servicios que se corresponden con el ámbito propio de competencias proyectándose la vulneración también en el ámbito de los arts. 150 y 159 EAC. No se contiene ninguna mención a los sistemas y condiciones de coordinación que afectarán a ámbitos en los que corresponde gestionar los incidentes a la Generalitat, especialmente aquellos que afecten a Cataluña y a sus instituciones, lo que contraviene también la doctrina de la STC 142/2018.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 los arts. 18 y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demanda sostiene que el art. 6 incurre en una vulneración mediata de los derechos fundamentales reconocidos en los arts. 18 y 20 CE (derechos personalísimos y libertades informativas), en cuanto configura un marco de intervención administrativa susceptible de afectarlos.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acceso a internet determina en buena medida la viabilidad del ejercicio de los derechos fundamentales como es el caso del derecho a la libertad de expresión y de información (art. 20 CE) y, en cuanto que opera como infraestructura, se configura como una condición instrumental de las comunicaciones y la transmisión de datos afectando con ello formalmente a los derechos al secreto de las comunicaciones y a la intimidad (arts. 18.1 y 18.3 CE). La demanda alude a la doctrina del Tribunal Europeo de Derechos Humanos y del propio Tribunal Constitucional, reiterando la necesidad de que toda injerencia estatal en el ámbito de los derechos fundamentales y libertades públicas requiere de habilitación legal y ha destacado la importancia de que esta reúna las condiciones mínimas sobre seguridad jurídica (art. 9.3 CE) y que concrete las modalidades y extensión del ejercicio del poder otorgado con suficiente claridad para dar al individuo una protección adecuada contra la arbitrariedad. En este caso la finalidad de la incorporación de las limitaciones en la Ley general de telecomunicaciones obedece a razones de orden público, seguridad pública y seguridad nacional. Según la doctrina del Tribunal Constitucional, el concepto de seguridad publica era una noción más precisa que el de orden público, que merece un examen caso por caso siguiendo el criterio del Tribunal Europeo de Derechos Humanos, que no puede ser utilizado por la legislación de manera excesivamente expansiva hasta convertirse en un instrumento de restricción o de obstaculización de las libertades y los derechos fundamentales, especialmente en los ámbitos de los derechos de la libertad de expresión y los derechos de participación política en sentido amplio. La intervención regulada en el art. 6.1 del Real Decreto-ley 14/2019, incorporando una facultad gubernativa de intervención amplia y de alcance general sobre el conjunto de redes y servicios de las comunicaciones electrónicas introduce una potestad de enorme discrecionalidad para el Gobierno que puede activar la intervención sobre las comunicaciones electrónicas, y su carácter omnicomprensivo del conjunto de la red y los servicios que en ella operan. Junto a ello, la ausencia de previsión alguna de delimitación funcional, ni procedimiento o garantía en cuanto a los contenidos o los sujetos susceptibles de ser afectados por la intervención, convierten el precepto en una cláusula genérica de intervención gubernamental, especialmente grave, pues tampoco alude en ningún caso a la intervención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se considere que el nuevo art. 4.6 LGTel únicamente concierne a las infraestructuras y no se refiere a los contenidos, ni a la información, o que únicamente se intervendría el sistema con la finalidad de restablecimiento del servicio universal en supuestos de caída del sistema, la demanda entiende que esta interpretación no impide que se desprenda una afectación en el ejercicio de determinados derechos, como la libertad de expresión, por el bloqueo, la interrupción o la obstaculización del acceso universal a la red por la que circula la información y la comunicación. Tampoco se observa la necesaria proporcionalidad que ha de observar toda medida restrictiva de derechos fundamentales, pues la indeterminación, generalidad, imprecisión y ambigüedad con que está prevista pone de manifiesto que la intervención no dispone de criterios de referencia que modulen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la abogada de la Generalitat de Cataluña plantea incidente de recusación del magistrado don Andrés Ollero Tassara, por las causas previstas en los apartados 9 y 10 del art. 219 de la Ley Orgánica 6/1985, de 1 de julio, del Poder Judicial (LOPJ), en términos coincidentes con el ya planteado en otros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25 de febrero de 2020 el Pleno, a propuesta de la Sección Primera, acordó admitir a trámite el recurso de inconstitucionalidad promovido por el Gobierno de la Generalitat de Cataluña en relación con los arts. 1, 2, 3, 4, 6 y 7; disposición adicional única; y por conexión, contra las disposiciones transitorias primera y segunda y disposición final primera del Real Decreto-ley 14/2019, de 31 de octubre, por el que se adoptan medidas urgentes por razones de seguridad pública en materia de administración digital, contratación del sector público y telecomunicaciones; dar traslado de la demanda y documentos presentados, conforme establece el art. 34 de la Ley Orgánica del Tribunal Constitucional, al Congreso de los Diputados y al Senado, por conducto de sus presidentes, y al Gobierno, a través del ministro de Justicia, al objeto de que, en el plazo de quince días, puedan personarse en el proceso y formular las alegaciones que estimaren convenientes; oír a las partes sobre la posible acumulación a este recurso del registrado con el núm. 762-2020, promovido por el Parlamento de Cataluña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25 de febrero de 2020 de la secretaria de justicia del Pleno se dio cuenta de la propuesta de recusación del magistrado de este tribunal don Andrés Ollero Tassara planteada por la representación letrada del Gobierno de la Generalitat de Cataluña. Por ATC 34/2020, de 25 de febrero, se inadmitió la recusación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10 de marzo de 2020, la presidenta del Congreso de los Diputados comunicó el acuerdo de la mesa de la cámara, por la que se persona en el proceso y ofrece su colaboración a los efectos del art. 88.1 de la Ley Orgánica del Tribunal Constitucional. Lo mismo hizo la presidenta del Senado por escrito que tuvo entrada en este tribunal ese día 10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abogada de la Generalitat de Cataluña, mediante escrito registrado el día 12 de marzo de 2020, manifiesta que no tiene nada que objetar a la acumulación al presente recurso del tramitado con el número 762-2020, interpuesto por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ostenta, se personó en el proceso por escrito registrado el día 12 de marzo de 2020, solicitando una prórroga del plazo inicialmente conferido para formular alegaciones. Prórroga que le fue concedida por diligencia de ordenación de la secretaría de justicia del Pleno de 5 de junio de 2020 en la que se prorrogó en ocho días más el plazo inicialmente concedido,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del abogado del Estado interesando la íntegra desestimación del recurso se registraron en este tribunal el día 17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a la demanda alude, en primer lugar al objeto del recurso de inconstitucionalidad, así como a los antecedentes de la norma y manifiesta su parecer favorable a la acumulación al presente recurso del tramitado con el número 762-2020 interpuesto por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Infracción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cuestión planteada en la demanda, la Abogacía del Estado alega que el Real Decreto-ley 14/2019 cumple el presupuesto habilitante exigido por la doctrina constitucional. Señala que la exposición de motivos de la norma recoge cómo los recientes y graves acontecimientos acaecidos en parte del territorio español han puesto de relieve la necesidad de modificar el marco legislativo vigente para hacer frente a la situación. Tales hechos demandan una respuesta inmediata para evitar que se reproduzcan sucesos de esta índole estableciendo un marco preventivo a tal fin, cuyo objetivo último sea proteger los derechos y libertades constitucionalmente reconocidos y garantizar la seguridad pública de todos los ciudadanos. En el debate parlamentario de convalidación se aludió especialmente a este extremo, en relación con las medidas acerca del documento nacional de identidad, de identificación ante las administraciones públicas y de ubicación de datos, con el que guardan la necesaria conexión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tanto en la exposición de motivos como en el debate parlamentario se explicitan suficientemente los riesgos para los ciudadanos y para la propia administración derivados de la aceleración de la transformación digital de las administraciones públicas y, por ende, se justifica la conexión de la situación con las medidas de prevención que se concretan en el articulado en los arts. 3, 4 y 6 impugnados, es decir, las medidas de prevención como urgente respuesta a los riesgos que se describen y que legitiman la intervención del legislador de urgencia. Lo mismo sucede con el art. 7 respecto al esquema de seguridad allí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Infracción del sistema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 a continuación la cuestión del encuadramiento competencial de la norma impugnada, aludiendo a su disposición final primera y a la propia parte expositiva del Real Decreto-ley 14/2019, e indicando que debe hacerse referencia particular a la ciberseguridad como materia incardinada en la competencia estatal sobre seguridad pública ex artículo 149.1.29 CE, y que, a juicio del abogado del Estado, este es el título competencial prevalente en los arts. 1, 2, 3, 4 y 7. A tales efectos transcribe, sin citarla, partes de la fundamentación jurídica de la STC 142/2018 y señala que se trata de medidas para hacer frente a cuestiones que exceden del ámbito territorial de Cataluña y que no pueden afrontarse desde las medidas de autoprotección que para el ejercicio de su potestad de autoorganización pueda desarrollar la comunidad autónoma. El abogado del Estado destaca que el recurso del gobierno de la Generalitat de Cataluña considera en su argumentación que el título competencial prevalente es el art. 149.1.18 CE, para luego entender vulnerados los arts. 150 y 159 EAC. Sin embargo, las medidas de prevención adoptadas en el ejercicio de la competencia estatal en materia de seguridad pública están vinculadas por el Real Decreto-ley 14/2019 al interés general y tienen por finalidad proporcionar al Estado la capacidad de reacción ante situaciones que afecten a la seguridad nacional y al orden público. Se alude a la doctrina de la STC 142/2018 en la que, según el abogado del Estado, se reconoce que la creación, diseño y mantenimiento de una infraestructura de administración electrónica se integra en la potestad autonómica de autoorganización, pero al mismo tiempo, por otro lado, se postula su posible afectación a la seguridad pública y a la seguridad nacional. Enmarcados en estos términos la referencia al art. 149.1 29 CE y la competencia estatal sobre seguridad pública y ciberseguridad en su relación con la competencia autonómica de autoorganización, procede el examen concreto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 las medidas en relación con el DNI, el abogado del Estado, tras referirse a los argumentos del recurso, cita la STC 55/2018, según la cual es perfectamente constitucional que el Estado establezca un sistema de identificación común para los interesados ante todas las administraciones públicas. Lo que hace el Real Decreto-ley 14/2019 es extender la validez del DNI electrónico para acreditar la identidad personal ante las administraciones públicas, también al ámbito de la administración digital, estableciendo un sistema de identificación común. Teniendo en cuenta que el DNI es un derecho y una obligación para todas las personas con nacionalidad española, todos los ciudadanos cuentan con este documento que les ofrece total garantía para poder acreditar su identidad ante cualquier administración pública y ejercer sus derechos y acceder a los servicios públicos. Por tanto, la regulación del DNI en los arts. 1 y 2 en nada afecta a las competencias de autoorganización de Cataluña, puesto que se permite a las comunidades autónomas regular sus propios sistemas de identificación, dentro de los límites necesarios en materia de seguridad pública, para preservar el interés general. El recurso interpreta que hay una obligación de los interesados de identificarse —previa y obligatoriamente— mediante su DNI electrónico y que esto invade la competencia de la comunidad autónoma para el establecimiento de sus propios sistemas de identificación. Para el abogado del Estado esa interpretación es errónea, máxime si tenemos en cuenta que, a continuación, los arts. 3 y 4 del mismo texto legal permiten otros sistemas de identificación.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impugnada no impone este sistema como el único posible para la identificación electrónica de los interesados ante las administraciones públicas, sino que elimina la posibilidad de introducir un nuevo documento de acreditación de la identidad con el propósito de sustituirle. Esta regulación se corresponde, en el ámbito del procedimiento administrativo común, con la competencia reconocida al Estado en el art. 149.1.18 CE para establecer un sistema de identificación común ante las administraciones públicas (con cita de la STC 55/2018). En cuanto a su regulación como el único documento con suficiente valor por sí solo para la acreditación también en el ámbito de la administración digital de la identidad del titular, el abogado del Estado señala que no impide la posibilidad de otros sistemas de identificación, pero sí que se dote a esos otros sistemas de la misma consideración y eficacia descrita en el artículo 8.1 de la Ley Orgánica 4/2015, de 30 de marzo, para el DNI.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3 del Real Decreto-ley 14/2019, se analiza en primer lugar la exigencia de previa autorización estatal para la utilización de determinados sistemas de identificación y firma por motivos de seguridad pública vinculados a la ciberseguridad. El abogado del Estado alude a los diferentes sistemas previstos en el Reglamento eIDAS, señalando que determinadas exigencias de seguridad no se aplican a los sistemas de identificación que se despliegan conforme a lo previsto en el artículo 9.2 c) y 10.2 c) de la Ley 39/2015, por lo que tales sistemas pasan a estar sujetos a una autorización previa de verificación de su seguridad. La verificación trae causa de la necesidad de salvaguardar la seguridad pública en el proceso de transformación digital de la administración, que extiende el riesgo de ataques que impactan en la seguridad pública y en la propia intimidad de los ciudadanos. La competencia autonómica para autoorganizar la ciberseguridad de sus sistemas de administración electrónica se entiende sin perjuicio de la competencia exclusiva del Estado en materia de seguridad pública, proyectada en este caso sobre la ciberseguridad aplicada a las bases del régimen jurídico de la administración electrónica en el conjunto de las administraciones públicas. Se trata de una medida perfectamente coherente con la doctrina constitucional establecida en la STC 55/2018, de forma que cumpliendo una función típica de las normas de procedimiento administrativo común, se garantiza un “tratamiento común de los administrados ante todas las administraciones públicas”, salvaguardando su ciberseguridad con un criterio transversal de seguridad pública aplicado a determinados casos y sin afectar en modo alguno los amplios márgenes de autoorganización de las administraciones públicas. Las diferentes administraciones públicas pueden seguir aceptando los sistemas de identificación electrónica que estimen convenientes, una vez garantizada su seguridad. Lo anteriormente expuesto es de aplicación a los sistemas de firma electrónica admitidos en las relaciones con las administraciones públicas (art. 10.4 y 5 de la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abogado del Estado considera que la nueva disposición adicional sexta de la Ley 39/2015, se limita a restringir provisionalmente el uso de los sistemas de identificación basados en tecnologías de registro distribuido y los sistemas de firma basados en los anteriores pero únicamente mientras no haya un marco regulatorio ad hoc de carácter estatal o europeo que haga frente a las debilidades que implica su uso para los datos y la seguridad pública. Con la medida prevista en el Real Decreto-ley 14/2019 se pretende, de forma cautelar y temporal, suspender la posibilidad de implantar esta tecnología en el ámbito de la identificación y firma electrónicas ante las administraciones públicas, hasta que en el marco de la Unión Europea se produzcan desarrollos legislativos al efecto, que permitirán proceder a su eventual implantación, cuando las condiciones de seguridad, interoperabilidad y protección de derechos se encuentren oportunamente definidas y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Acerca de la regulación sobre la ubicación de determinadas bases de datos y en torno a la cesión de datos a otras administraciones públicas prevista en los arts. 3 y 4 el abogado del Estado indica que la obligación de localización de los recursos técnicos necesarios para la recogida, almacenamiento, tratamiento y gestión de los sistemas de identificación del art. 9.2 c) y de firma del 10.2 c) de la Ley 39/2015 tiene por objeto proteger los datos sensibles que los ciudadanos entregan a las administraciones públicas, que de este modo quedan sujetos a la normativa europea, evitando la posibilidad de su manipulación y tratamiento en ubicaciones que no están sujetas a la legislación comunitaria. Hace notar que, a estos efectos, se incluyen también como lugares en los que es posible albergar estos sistemas y datos, aquellos que no siendo territorio de la Unión Europea han sido objeto de una decisión de adecuación de la Comisión Europea. En definitiva aquellos que también cumplen con los requisitos de protección a los ciudadanos con las mismas garantías que se establecen en la Unión Europea. Descarta a continuación las denuncias de vulneración del Reglamento general de protección de datos, pues no es tarea propia de la jurisdicción constitucional el examen de este tipo de cuestiones, sin que tampoco sea posible apreciar una contradicción material con el Derecho de la Unión Europea. Desde el punto de vista competencial se trata de una medida perfectamente consistente con lo establecido en la STC 55/2018, de forma que cumpliendo una función típica de las normas de procedimiento administrativo común, se garantiza un tratamiento común de los administrados ante todas las administraciones públicas, salvaguardando su ciberseguridad con un criterio transversal de seguridad pública aplicado a determinados casos y sin afectar en modo alguno los amplios márgenes de autoorganización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transmisiones de datos entre administraciones públicas del art. 4.2, que da nueva redacción al art. 155 de la Ley 40/2015, se argumenta que no tiene por objeto regular el derecho fundamental a la protección de datos personales, sino que introduce medidas de régimen jurídico de las administraciones públicas en las que las limitaciones que se imponen son conformes a la normativa de protección de datos y con el propio Reglamento general de protección de datos. La limitación de las transferencias internacionales de datos se ampara en los arts. 45 y 49.5 RGPD, que prevén que para que pueda realizarse una transferencia de datos personales a un tercer país u organización internacional es preciso que la Comisión haya decidido que el país u organización de que se trate garantizan un nivel de protección adecuado. Y que, en ausencia de esta decisión, el derecho de los Estados miembros podrá, por razones importantes de interés público, establecer expresamente límites a la transferencia de categorías específicas de datos a un tercer país u organización internacional. Por lo que se refiere a la prohibición de tratamiento incompatible (art. 155.2 Ley 40/2015), debe recordarse que uno de los principios básicos aplicable al tratamiento de datos personales es el de limitación de la finalidad, actualmente recogido en el art. 5.1 b) RGPD, de modo que los datos personales serán recogidos con fines determinados, explícitos y legítimos, y no serán tratados ulteriormente de manera incompatible con dichos fines. En cuanto a las medidas en caso de afección a la seguridad nacional el abogado del Estado recuerda que el mencionado Reglamento no se aplica a las actividades relativas a la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art. 6, relativo a los cambios introducidos en la Ley general de telecomunicaciones, el abogado del Estado indica en primer lugar que los preceptos impugnados se encuadran en el art. 149.1.21 CE, recordando la doctrina constitucional al respecto (cita las SSTC 8/2012 y 235/2012,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modificaciones en el art. 4.6 LGTel resalta que añade el orden público a las razones que justifican la asunción de la gestión directa o la intervención de redes y servicios de comunicaciones electrónicas por el Gobierno; amplía el objeto intervenido que se extiende a cualquier infraestructura, recurso asociado o elemento o nivel de la red o del servicio que sea necesario, y elimina la referencia a la ley de contratos aplicable a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recalca que las medidas contenidas en el art. 4.6 tienen como finalidad garantizar el pleno ejercicio de los derechos fundamentales y no son nuevas, pues tradicionalmente han formado parte del régimen de las telecomunicaciones. El objetivo de la habilitación concedida al Gobierno no puede ser otro que el de restablecer el suministro de la red o servicio de que se trate, devolviéndolo a la situación anterior a ese “anormal funcionamiento” al que se refiere el último párrafo del artículo 4.6. La gestión o “intervención” a las que alude el precepto, en ningún caso se refiere a una intervención de comunicaciones privadas sino meramente a una gestión material o a una toma de decisiones dirigidas a restablecer el normal funcionamiento de la red o servicio. La Ley general de telecomunicaciones no afecta al control de los contenidos que circulan por las redes, por lo que toda intervención conforme al art. 4.6 no puede tener otro objetivo que el restablecimiento de redes o servicios, no existiendo otro epígrafe que se refiera a este supuesto, ya que el último párrafo del artículo 4.6 deja claro que se refiere a los casos de gestión directa o intervención “a los que se refieren los párrafos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dicho restablecimiento sí afecta a derechos fundamentales en cuanto restituir sus posibilidades materiales de ejercicio, precisamente porque tiene por objetivo eliminar el bloqueo, interrupción u obstaculización del acceso a las redes o servicios y con ello preservar el ejercicio de los derechos constitucionalmente garantizados. Los intereses perseguidos por el artículo 4.6 LGTel son intereses “públicos” plasmados en la finalidad de mantener bienes jurídicos de gran trascendencia en un Estado democrático de derecho, como el orden público, la seguridad pública o la seguridad nacional. Por tanto, este precepto no habilita al Gobierno para adoptar la gestión directa o para intervenir una red “privada” o en autoprestación, en la medida en que el marco jurídico de las telecomunicaciones se refiere a operadores que actuando bajo los principios de libre mercado y competencia plena, instalan y despliegan sus redes y prestan servicios de comunicaciones electrónicas a los ciudadanos y empresas. El art. 4.6 LGTel no se refiere a las redes privadas o en autoprestación, sino solamente a aquellos casos en los que la red es pública, en el sentido de que con ella el titular presta servicios disponibles al público en general, esto es, a los ciudadanos, a las empresas, a las administraciones y a otros operadores, y por tanto, solo cuando las redes o servicios de telecomunicaciones son servicios de interés general que se prestan en libre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recuerda la doctrina de la STC 72/2014, que consideró conforme con el orden competencial la redacción anterior de este precepto; conclusión que es predicable también ahora por cuanto se trata de una medida extraordinaria y temporal, que solo puede adoptarse, de acuerdo a los principios de justificación objetiva, racionalidad, motivación y proporcionalidad, por el tiempo estrictamente necesario y cuando no existan otras medidas menos restrictivas para la garantía o restablecimiento de la red o servicio. Es cierto que el precepto no delimita en detalle los límites de esta potestad, más allá de predicar su excepcionalidad y transitoriedad, pero, en primer lugar, no existe en este caso peligro alguno de vulneración de derechos fundamentales sino únicamente la pretensión de garantía de los mismos, y en segundo lugar, resulta evidente que ante situaciones excepcionales resultará necesario adoptar medidas igualmente extraordinarias que resulta imposible prever de antemano. Eso no supone que estas medidas no estén sometidas a la necesaria justificación y control, debiendo ser en el momento de su adopción y control judicial posterior cuando habrá de analizarse el necesario cumplimiento de los principios de necesidad, justificación objetiva, motivación, proporcionalidad, eficacia y no discriminación que, entre otros, deben guiarlas. En definitiva, las modificaciones introducidas en nada afectan al contenido esencial del precepto, ni por tanto a su incidencia en competencias autonómicas o derechos fundamentales, ya que se trata de modificaciones mínimas y puntuales, exclusivamente dirigidas a facilitar la comprensión y aplicación del precepto y a alinear su redacción con la de otras normativas ya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introducción de una referencia al orden público en nada modifica el sentido del precepto, en la medida en que este concepto ya forma parte o se encuadra dentro del concepto más general de seguridad pública, el cual a su vez se encuadra dentro del término más omnicomprensivo de la seguridad nacional (cita las SSTC 86/2014 y 84/2016). Esta referencia al orden público se conecta también con las competencias estatales en materia de ciberseguridad y concuerda con las referencias que a esta cuestión se incluyen en la Ley de seguridad nacional y en el propio Código europeo de las comunicaciones electrónicas. Se limita a introducir conceptos que figuran en las últimas normas relativas a telecomunicaciones y situaciones de seguridad nacional, clarificando que las telecomunicaciones, en cuanto servicio de interés general, han de ser protegidas de cualquier atentado a la convivencia que impida su normal funcionamiento. Similar razonamiento cabe hacer respecto a la inclusión de una referencia expresa a que el objeto de intervención o gestión directa no solo puede ser una red de comunicaciones electrónicas sino también cualquier infraestructura, recurso asociado o elemento o nivel de la red o del servicio que sea necesario. Esa modificación responde a la evolución del régimen de las telecomunicaciones que ha pasado a incluir en su regulación los elementos físicos que resultan necesarios poder instalar y desplegar una red. Se refuerzan así las potestades del Gobierno para actuar sobre las redes y servicios de comunicaciones electrónicas en supuestos que atenten al orden público, la seguridad pública o la seguridad nacional, siempre con la finalidad de restablecer o mantener el funcionamiento de esas redes o servicios cuyo normal funcionamiento se ha visto alterado, tal como ha interpretado el Tribunal Constitucional en la STC 72/2014. El abogado del Estado reitera que este precepto no afecta a las redes privadas ni a los servicios de comunicaciones electrónicas en autoprestación, ya sean titularidad de un ciudadano, de una empresa privada o de una administración pública, y, por tanto, no afecta a las redes y servicios en autoprestación de la Generalitat, no menoscabando o vulnerando en consecuencia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eliminación de la referencia a la Ley de contratos del sector público responde a una mejora técnica del precepto, eliminando una referencia errónea, ya que, al no tratarse de servicios públicos sino de redes y servicios que son calificados de interés general, pero que se prestan en régimen de libre competencia, no existía ningún precepto de la Ley de contratos que pudiera resultar aplicable. En cuanto a la obligación de informe preceptivo de la Comisión Nacional de los Mercados y la Competencia (CNMC), la contestación a la demanda señala que su previsión en relación al supuesto de gestión directa por incumplimiento de obligaciones de servicio público no tiene por objetivo establecer limitaciones a dicha gestión, sino constatar que se ha producido dicho incumplimiento y que existe el motivo habilitador para la actuación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modificaciones introducidas en el art. 6.3 LGTel, en relación con la disposición adicional única del Real Decreto-ley 14/2019, el abogado del Estado considera que la mera comunicación que allí se prevé no es susceptible de afectar a las competencias autonómicas, en cuanto que se incardina dentro de los principios de coordinación, cooperación y eficacia. Responde a la finalidad de garantizar, de conformidad con la normativa comunitaria, que no existan distorsiones a la competencia que puedan conllevar la apertura de procedimientos de infracción al Reino de España por incumplimiento de la normativa sobre ayudas de Estado a la que se refieren los artículos 107 y 108 del Tratado de Funcionamiento de la Unión Europea, debidas a actuaciones de operadores públicos en zonas en las que existe plena competencia entre operadores privados. Si bien es cierto que se aumenta mínimamente la carga administrativa, no parece que en las relaciones entre administraciones públicas pueda señalarse este como argumento para defender su inconstitucionalidad, no existiendo, en todo caso, afectación alguna de las reglas establecidas en el art. 9 LGTel, ni vulneración de competencias autonómicas estatutariamente reconocidas.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constitucionalidad de la regulación de las medidas cautelares de la nueva redacción del art. 81.1 LGTel es defendida por el abogado del Estado, señalando que estas medidas vienen contempladas en el art. 30.6 del Código europeo de las comunicaciones electrónicas, medidas a las que les son aplicables las garantías que, especialmente en el ámbito del procedimiento sancionador, protegen a los administrados, como los requisitos de motivación, necesidad de su adopción o proporcionalidad, a los que se refiere el art. 56.2 de la Ley 39/2015. Por lo demás, el precepto establece las condiciones en las que puede declararse el cese de la actividad sin audiencia previa del presunto infractor y se aplica a todo aquel que haya cometido la actividad infractora, con independencia de que se trate de una persona física o jurídica, pública o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también niega que exista vulneración de derechos fundamentales en la nueva regulación del art. 4.6 LGTel, en la medida en que este precepto no habilita al Gobierno a intervenir servicios digitales ni servicios audiovisuales o medios de comunicación, por cuanto no se han alterado el ámbito objetivo y las definiciones que vienen establecidas en la Ley general de telecomunicaciones. Insiste el abogado del Estado en que la finalidad del precepto no es el control de la red o la interrupción de acceso a internet o a parte de ella, sino su mantenimiento o restablecimiento ante situaciones provisionales y extraordinarias de anormal funcionamiento por motivos tasados, que son los recogidos en el propio art. 4.6 LGTel.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descarta que el art. 7 del Real Decreto-ley 14/2019 infrinja las competencias autonómicas, en cuanto se limita a incorporar medidas para reforzar la coordinación ante incidentes de seguridad en las redes y sistemas de información que encuentran amparo en las competencias estatales en materia de telecomunicaciones y de seguridad pública (art. 149.1.21 y 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10 de febrero de 2023, el magistrado don Juan Carlos Campo Moreno formuló su abstención en relación con el presente proceso constitucional, abstención que fue considerada justificada por el Pleno en el auto de 21 de febrero de este año dictado en el recurso de inconstitucionalidad núm. 4129-2018, lo que dio lugar a apartarle definitivamente del presente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febrero de 2023,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interpuesto por el Gobierno de la Generalitat de Cataluña contra los arts. 1, 2, 3, 4, 6 y 7; la disposición adicional única; las disposiciones transitorias primera y segunda y la disposición final primera del Real Decreto-ley 14/2019, de 31 de octubre, por el que se adoptan medidas urgentes por razones de seguridad pública en materia de administración digital, contratación del sector público y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se refieren a la modificación de la Ley Orgánica 4/2015, de 30 de marzo, de protección de la seguridad ciudadana (en adelante, LOPSC) y de la Ley 59/2003, de 19 de diciembre, de firma electrónica, en cuanto al DNI y DNI electrónico, respectivamente (arts. 1 y 2); a la modificación de la Ley 39/2015, de 1 de octubre, del procedimiento administrativo común de las administraciones públicas, en cuestiones relativas a la administración electrónica (art. 3 y disposición transitoria primera); a la reforma de la Ley 40/2015, de 1 de octubre, de régimen jurídico del sector público, en aspectos relacionados con la ubicación de los sistemas de información y comunicaciones para el registro de datos y las transmisiones de datos entre administraciones públicas (art. 4 y disposición transitoria segunda); a la modificación de la Ley 9/2014, de 9 de mayo, general de telecomunicaciones, respecto a la potestad gubernamental de intervención de redes y servicios de comunicaciones, a la adopción de medidas previas al procedimiento sancionador, así como en relación a los deberes de suministro de información que se imponen (art. 6 y disposición adicional única) y a la reforma del Real Decreto-ley 12/2018, de 7 de septiembre, de seguridad de las redes y sistemas de información, en lo relativo a la organización para la respuesta a incidentes de seguridad informática (art. 7). La disposición final primera relaciona los títulos competenciales estatales a cuyo amparo se dicta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interposición del recurso se fundamenta en argumentos que pueden agruparse en torno a tres tipos de infracciones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considera que se incumplen los requisitos previstos en el art. 86 CE respecto a la utilización del decreto-ley. La demanda argumenta que no se acredita la concurrencia de una situación excepcional que justifique el recurso a la norma de urgencia. Tampoco habrían quedado acreditadas la emergencia o urgencia, en el sentido de que las medidas aprobadas no hubieran podido ser adoptadas mediante el procedimiento legislativo ordinario o, en su caso, de urgencia. La falta de identificación de la situación extraordinaria que se quiere afrontar determina también que no pueda analizarse si las medidas adoptadas responden de forma congruente con la situación que ha justificado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que determinadas previsiones del Real Decreto-ley 14/2019 no se adecuan al orden constitucional y estatutario de distribución de competencias. Los arts. 1 a 4 serían, de uno u otro modo, contrarios a las competencias autonómicas para la organización de su propia administración reconocidas en los arts. 150 y 159 EAC, en relación específicamente a la creación y mantenimiento de servicios de administración electrónica. Los arts. 3 y 4 serían también contrarios a las competencias autonómicas en lo relativo a la obligación de ubicar los sistemas de información en territorio de la Unión Europea y especialmente en territorio español. Lo mismo sucede con las limitaciones de las transferencias de datos a terceros países. Por su parte, la obligación de comunicar previamente a la administración cedente, cuando se pretenda realizar un tratamiento ulterior de datos para fines distintos, a fin de que se pueda comprobar que el tratamiento posterior no sea para fines incompatibles con aquel para el que se recogieron, se considera una medida de control inconstitucional sobre la administración de la Generalitat de Cataluña. Asimismo se alega que los arts. 6 y 7 del Real Decreto-ley 14/2019 exceden de las competencias estatales en materia de telecomunicaciones y seguridad de las redes y sistemas de información (art. 149.1.21 CE), vulnerando las competencias de la comunidad autónoma respecto a los servicios de telecomunicaciones autonómicos (arts. 150 y 159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intervención regulada en el art. 6.1 del Real Decreto-ley 14/2019, al dar nueva redacción al art. 4.6 LGTel, incorporando una facultad gubernativa de intervención amplia y de alcance general sobre el conjunto de redes y servicios de las comunicaciones electrónicas, amparada en el orden público, contraviene las garantías de los derechos constitucionales de los arts. 18 y 20 CE, específicamente en relación con las telecomunicaciones. Asimismo, al art. 6.5 se le reprocha que reduce las garantías exigibles para la adopción de medidas provisionales en el procedimiento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pormenorizadamente en el relato de antecedentes, el abogado del Estado ha negado las vulneraciones constitucionales denunciadas, interesando, en consecuencia,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Observaciones sobre la pervivencia del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la interposición del recurso de inconstitucionalidad núm. 718-2020, el 4 de febrero de 2020, el contenido del Real Decreto-ley 14/2019, de 31 de octubre, por el que se adoptan medidas urgentes por razones de seguridad pública en materia de administración digital, contratación del sector público y telecomunicaciones, ha sido modificado en varias ocasiones, a través de la revisión de las leyes que este Real Decreto-ley 14/2019 venía a modificar en sus siete preceptos. Concretamente han sido derogadas la Ley 59/2003, de 19 de diciembre, de firma electrónica (y por tanto modificado en el sentido en que se verá el contenido del art. 2 del Real Decreto-ley 14/2019) y la Ley 9/2014, de 9 de mayo, general de telecomunicaciones (a la que introdujo modificaciones el artículo 6 del Real Decreto-ley 14/2019). Por su parte, ha sido modificada —en parte de los preceptos cuya regulación se impugna en el presente recurso— la Ley 39/2015, de 1 de octubre, del procedimiento administrativo común de las administraciones públicas (a la que se refiere el artículo 3 del Real Decreto-ley 14/2019).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analizar el contenido de las modificaciones normativas que afectan al objeto del recurso conviene recordar, citando el fundamento jurídico 1 del ATC 147/2009, de 12 de mayo, que este tribunal viene manteniendo que, en el caso de recursos de inconstitucionalidad como el que ahora nos ocupa, “puede decirse que por regla general la modificación, derogación o pérdida de vigencia de los preceptos legales controvertidos conlleva la extinción del objeto del proceso constitucional (al respecto, STC 196/1997, de 13 de noviembre, FJ 2)”. Ello se aplica en particular cuando nos encontramos ante impugnaciones basadas en motivos sustantivos, como puede ser la vulneración de derechos fundamentales, en cuyo caso, la sola constatación de que la redacción impugnada ha dejado de estar en vigor determina, como regla general, la pérdida sobrevenida de objeto del recurso de inconstitucionalidad [por todas, STC 140/2016,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regla general válida para los recursos de inconstitucionalidad, sin embargo, le acompañan dos excepciones que se identifican claramente en nuestra jurisprudencia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refiere a la impugnación, mediante recurso abstracto, de la constitucionalidad de los decretos-leyes por falta de concurrencia del presupuesto habilitante (ex art. 86.1 CE). En estos casos una reiterada jurisprudencia sostiene que la modificación legislativa posterior del decreto-ley impugnado, no impide a la jurisdicción constitucional controlar si la potestad reconocida al Gobierno por el art. 86.1 CE se ejerció siguiendo los requisitos establecidos en dicho precepto constitucional. La razón de ser del mantenimiento del interés del recurso y, por tanto, de la conservación del objeto del mismo, es asegurar que el Tribunal vele “por el recto ejercicio de la potestad de dictar decretos-leyes, dentro del marco constitucional, decidiendo la validez o invalidez de las normas impugnadas, sin atender a su vigencia o derogación en el momento en que se pronuncia el fallo [SSTC 31/2011, de 17 de marzo, FJ 2, y 182/2013, de 23 de octubre, FJ 2 B)]” (STC 34/2017, de 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excepción se identifica en materia de impugnaciones de base competencial, que se articulan a través del recurso de inconstitucionalidad dirigido contra una norma con rango de ley posteriormente derogada o modificada. Aquí, la posición de la jurisprudencia constitucional se basa en el mismo principio sobre la pervivencia del objeto del recurso que inspira la excepción relativa al recurso contra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supuestos, el mantenimiento del objeto del recurso dependerá de si la nueva normativa, sustitutoria de la impugnada, viene a plantear o no los mismos problemas competenciales señalados en el recurso de inconstitucionalidad [por todas, STC 134/2011, de 20 de julio, FJ 2 b)]. Si los problemas competenciales subsisten, ello justifica la pervivencia del objeto del recurso de la competencia para resolverlo del Tribunal porque “la función de preservar los ámbitos respectivos de competencias no puede quedar enervada por la sola derogación o modificación de las disposiciones cuya adopción dio lugar al litigio” (STC 18/2016, de 4 de febrero, FJ 2, y jurisprudencia allí citada). Por ello,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134/2011,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planteamiento exige analizar, artículo por artículo de los que se han visto derogados o modificados, si las nuevas disposiciones que han venido a sustituirlos plantean los mismos problemas competenciales que se suscitan en el recurso de inconstitucionalidad, de modo tal que si los problemas siguen presentes, se considerará persistente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impugnado art. 2 del Real Decreto-ley 14/2019 modifica el art. 15.1 de la Ley 59/2003, de 19 de diciembre, de firma electrónica, que viene a ser derogada por la Ley 6/2020, de 11 de noviembre, reguladora de determinados aspectos de los servicios electrónicos de confianza. El art. 15.1 de la Ley 59/2003, en la redacción dada por el precepto impugnado, se refería al documento nacional de identidad electrónico, cuestión a la que hace asimismo referencia la disposición adicional tercera de la ley 6/2020, que establece en su apartado primero que el “el Documento Nacional de Identidad electrónico es el Documento Nacional de Identidad que permite acreditar electrónicamente la identidad personal de su titular, en los términos establecidos en el artículo 8 de la Ley Orgánica 4/2015, de 30 de marzo, de protección de la seguridad ciudadana, así como la firma electrónica de documentos”. Por tanto, la redacción cuestionada en el presente recurso de inconstitucionalidad se lleva íntegramente a la disposición adicional tercera de la Ley 6/2020. Debe entenderse, por tanto, que el problema competencial suscitado respecto del art. 2 del Real Decreto-ley 14/2019 no ha desaparecido del ordenamiento jurídico y, por tanto, se mantiene este concreto objeto del recurso, sobre el que deberemos pronunciarnos.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3 del Real Decreto-ley, modifica los arts. 3, 10 y la disposición adicional sexta de la Ley 39/2015, de 1 de octubre, del procedimiento administrativo común de las administraciones públicas. Algunos apartados de los arts. 9 y 10 serán sucesivamente modificados por la Ley 11/2022, de 28 de junio,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art. 9.2 c) de la Ley 39/2015, será modificado por la disposición final 1.1 LGTel, resultando que la nueva redacción de este apartado es la siguiente: “c) Cualquier otro sistema que las administraciones públicas consideren válido en los términos y condiciones que se establezca, siempre que cuenten con un registro previo como usuario que permita garantizar su identidad y previa comunicación a la Secretaría General de Administración Digital del Ministerio de Asuntos Económicos y Transformación Digital. Esta comunicación vendrá acompañada de una declaración responsable de que se cumple con todos los requisitos establecidos en la normativa vigente. De forma previa a la eficacia jurídica del sistema, habrán de transcurrir dos meses desde dicha comunicación, durante los cuales el órgano estatal competente por motivos de seguridad pública podrá acudir a la vía jurisdiccional, previo informe vinculante de la Secretaría de Estado de Seguridad, que deberá emitir en el plazo de diez días desde su solicitud. Las Administraciones Públicas deberán garantizar que la utilización de uno de los sistemas previstos en las letras a) y b) sea posible para todo procedimiento, aun cuando se admita para ese mismo procedimiento alguno de los previstos en la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10.2 c) de la Ley 39/2015, queda modificado por la disposición final 1.2 LGTel, siendo su redacción actual la que sigue: “c) Cualquier otro sistema que las administraciones públicas consideren válido en los términos y condiciones que se establezca, siempre que cuenten con un registro previo como usuario que permita garantizar su identidad y previa comunicación a la Secretaría General de Administración Digital del Ministerio de Asuntos Económicos y Transformación Digital. Esta comunicación vendrá acompañada de una declaración responsable de que se cumple con todos los requisitos establecidos en la normativa vigente. De forma previa a la eficacia jurídica del sistema, habrán de transcurrir dos meses desde dicha comunicación, durante los cuales el órgano estatal competente por motivos de seguridad pública podrá acudir a la vía jurisdiccional, previo informe vinculante de la Secretaría de Estado de Seguridad, que deberá emitir en el plazo de diez días desde su solicitud. Las administraciones públicas deberán garantizar que la utilización de uno de los sistemas previstos en las letras a) y b) sea posible para todos los procedimientos en todos sus trámites, aun cuando adicionalmente se permita alguno de los previstos al amparo de lo dispuesto en la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nueva redacción, que no hace referencia al sistema de clave concertada en particular, se deduce que el sistema previsto en el Real Decreto-ley 14/2019, que contemplaba que los sistemas de clave concertada u otros sistemas previstos por las administraciones debían ser previamente autorizados por la Secretaría General de Administración Digital, en las condiciones previstas en el precepto, ha sido sustituido por un modelo de comunicación previa acompañada de declaración responsable, que solo excepcionalmente, y mediante intervención jurisdiccional, puede encontrar oposición de la Secretaría General de Administración Digital. Por tanto, la modificación normativa ha hecho desaparecer el motivo de impugnación, porque ha sustituido el modelo de autorización, que era el considerado inconstitucional por los recurrentes por oposición a los arts. 150 y 159 EAC, por el modelo de comunicación previa acompañado de declaración responsable. El recurso de inconstitucionalidad en este punto se ha visto afectado por una pérdida sobrevenida del objeto, por lo que el Tribunal no dará respuesta a la queja relativa a los apartados 9.2 c) y 10.2 c) de la Ley 39/2015 en la redacción dada por el art. 3.1 y 2 del Real Decreto-ley 14/2019.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6 Real Decreto-ley 14/2019 modifica varios preceptos de la Ley 9/2014, de 9 de mayo, general de telecomunicaciones. Esta fue derogada, a excepción de su disposición adicional decimosexta y las disposiciones transitorias séptima, novena y duodécima, por la disposición derogatoria única a) de la Ley 11/2022, de 28 de junio, general de telecomunicaciones. No obstante, los contenidos de la antigua Ley general de telecomunicaciones se mantienen en buena medida en la nueva Ley general de telecomunicaciones y, en particular, lo hacen respecto de lo regulado en el art. 6 del Real Decreto-ley 14/2019.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antiguo art. 4 de la Ley 9/2014 (rubricado “Servicios de telecomunicaciones para la defensa nacional, la seguridad pública, la seguridad vial y la protección civil”), pasa a ser en el art. 4 de la Ley 11/2022 (servicios de telecomunicaciones para la seguridad nacional, la defensa nacional, la seguridad pública, la seguridad vial y la protección civil). El apartado 6 de la primera, que es el que interesa al objeto del presente recurso, pasa a tener, en la segunda, la siguiente dicción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Gobierno, con carácter excepcional y transitorio, podrá acordar la asunción por la administración general del Estado de la gestión directa de determinados servicios de comunicaciones electrónicas disponibles al público, distintos de los servicios de comunicaciones interpersonales, independientes de la numeración o de la explotación de ciertas redes públicas de comunicaciones electrónicas, para garantizar la seguridad pública y la seguridad nacional, en los términos en que dichas redes y servicios están definidos en el anexo II, excluyéndose en consecuencia las redes y servicios que se exploten o presten íntegramente en autoprestación. Esta facultad excepcional y transitoria de gestión directa podrá afectar a cualquier infraestructura, recurso asociado o elemento o nivel de la red o del servicio que resulte necesario para preservar o restablecer la seguridad pública y la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esta intervención podrá suponer una vulneración de los derechos fundamentales y libertades públicas reconocidas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caso de incumplimiento de las obligaciones de servicio público a las que se refiere el título III, el Gobierno, previo informe preceptivo de la Comisión Nacional de los Mercados y la Competencia, e igualmente con carácter excepcional y transitorio, podrá acordar la asunción por la administración general del Estado de la gestión directa de los correspondientes servicios o de la explotación de las correspondientes redes. En este último caso, podrá, con las mismas condiciones, intervenir la prestación de los servicios de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de asunción de la gestión directa del servicio y de intervención de este o los de intervenir o explotar las redes a los que se refieren los párrafos anteriores se adoptarán por el Gobierno por propia iniciativa o a instancia de una administración pública competente. En este último caso, será preciso que la administración pública tenga competencias en materia de seguridad o para la prestación de los servicios públicos afectados por el anormal funcionamiento del servicio o de la red de comunicaciones electrónicas. En el supuesto de que el procedimiento se inicie a instancia de una Administración distinta de la del Estado, aquella tendrá la consideración de interesada y podrá evacuar informe con carácter previo a la resolución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de asunción de la gestión directa del servicio y de intervención de este o los de intervenir o explotar las redes a los que se refiere este apartado deberán ser comunicados por el Gobierno en el plazo de veinticuatro horas al órgano jurisdiccional competente para que, en un plazo de cuarenta y ocho horas, establezca si los mismos resultan acordes con los derechos fundamentales y libertades públicas reconocidas en el ordenamiento jurídico, procediendo a su anulación en caso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observa, tras la lectura atenta del precepto, que en la nueva redacción ha desaparecido la alusión al orden público como causa justificativa de la asunción de la gestión directa o la intervención de las redes y servicios de comunicaciones electrónicos por parte de la administración general del Estado. Siendo esta alusión, contenida en la anterior redacción del precepto, la que sustentaba la queja de inconstitucionalidad contenida en el escrito de demanda, al entender los recurrentes que dicha mención a un término impreciso suponía una injerencia en las competencias de la Generalitat de Cataluña, su eliminación hace desaparecer asimismo el objeto del recurso de inconstitucionalidad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6.2 del Real Decreto-ley 14/2019 modifica el art. 6.3 LGTel respecto de los “requisitos exigibles para la explotación de las redes y la prestación de los servicios de comunicaciones electrónicas”. En la nueva Ley general de telecomunicaciones, de 28 de junio de 2022, aquel precepto pasa a ser el art. 6 (“Requisitos exigibles para el suministro de las redes y la prestación de los servicios de comunicaciones electrónicas”), en su apartado séptimo, con la siguiente 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administraciones públicas comunicarán al Ministerio de Asuntos Económicos y Transformación Digital toda instalación o explotación de redes de comunicaciones electrónicas en régimen de autoprestación que haga uso del dominio público, tanto si dicha instalación o explotación se realiza de manera directa, a través de cualquier entidad o sociedad dependiente de ella o a través de cualquier entidad o sociedad a la que se le haya otorgado una concesión o habilitación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autoprestación en la instalación o explotación de dicha red puede ser total o parcial, y por tanto dicha comunicación deberá efectuarse aun cuando la capacidad excedentaria de la citada red pueda utilizarse para su explotación por terceros o para la prestación de servicios de comunicaciones electrónicas disponibles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se utilice o esté previsto utilizar, directamente por la administración pública o por terceros, la capacidad excedentaria de estas redes de comunicaciones electrónicas en régimen de autoprestación, el Ministerio de Asuntos Económicos y Transformación Digital verificará el cumplimiento de lo previsto en el artículo 13. A tal efecto, la administración pública deberá proporcionar al Ministerio de Asuntos Económicos y Transformación Digital toda la información que le sea requerida a efecto de verificar dicho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real decreto podrán especificarse aquellos supuestos en que, en atención a las características, la dimensión de la instalación o la naturaleza de los servicios a prestar, no resulte necesario que las administraciones públicas efectúen la comunicación a que se refiere este apartado sobre la instalación de redes de comunicaciones electrónicas en régimen de autoprestación que haga uso del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innovación legislativa, en este caso, se centra en el último párrafo del precepto, en el que prevé un desarrollo reglamentario que contemple eventuales excepciones a la comunicación a que se refiere el apartado. En todo caso, la causa de inconstitucionalidad asociada al precepto en la versión que introduce el art. 6.2 del Real Decreto-ley 14/2019, esto es la mera existencia de la obligación de comunicación de las redes en régimen de autoprestacion, no ha dejado de ser objeto del recurso, por cuando la obligación sigue existiendo sin perjuicio del futuro reconocimiento reglamentario de algunas excepciones a dicha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el art. 6.5 del Real Decreto-ley 14/2019, da nueva redacción al art. 81.1 de la Ley general de telecomunicaciones, que pasa a ser el art. 111.1 de la Ley general de telecomunicaciones de 2022. La nueva redacción de este precepto, referido a la suspensión cautelar de la actividad infractora antes de incoarse el procedimiento sancionador,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Previamente al inicio del procedimiento sancionador, podrá ordenarse por el órgano competente del Ministerio de Asuntos Económicos y Transformación Digital o de la Comisión Nacional de los Mercados y la Competencia, mediante resolución motivada sin audiencia previa, el cese de la presunta actividad infractora cuando existan razones de imperiosa urgencia basada en alguno de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exista una amenaza inmediata y grave para el orden público, la seguridad pública o la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exista una amenaza inmediata y grave para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cuando de la supuesta actividad infractora puedan producirse perjuicios graves al funcionamiento de los servicios de seguridad pública, protección civil y de emergencias;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cuando se interfiera gravemente a otros servicios o redes de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cuando cree graves problemas económicos u operativos a otros proveedores o usuarios de redes o servicios de comunicaciones electrónicas o demás usuarios del dominio público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innovación legislativa en este precepto viene dada por la previsión expresa de que la resolución que adopta la suspensión cautelar deba ser motivada. La ausencia de motivación era objeto del recurso de inconstitucionalidad en relación con la eventual vulneración de los arts. 9.3 y 25 CE, pero tratándose estas de quejas ajenas a la eventual lesión de las competencias autonómicas, la mera modificación de la norma acarrea la pérdida de objeto del recurso en este punto. En cambio, los argumentos vinculados al hecho de que la medida cautelar es contraria a las competencias autonómicas, en cuanto puede suponer la intervención sobre redes públicas de comunicación y recursos que soportan las prestaciones digitales de la administración autonómica y en régimen de autoprestación, se mantienen activas como argumentos impugnatorios, de modo que el recurso no pierde objeto en este concreto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deduce que, en el presente recurso de inconstitucionalidad, la modificación o derogación de las disposiciones a las que se refieren los artículos 2, 3 y 6 impugnados supone: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desaparición sobrevenida del objeto del recurso en lo que se refiere a las impugnaciones basadas en motivos sustantivos del art. 6 del Real Decreto-ley, por vulneración de los arts. 18 y 20 CE [antecedente 1 C)], así como la relativa a la impugnación específica del art. 6.5 por infracción de los arts. 9.3 y 25 CE [antecedente 1 B) c) (iii)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desaparición sobrevenida del objeto del recurso allí donde el conflicto competencial ha sido superado con las nuevas previsiones normativas, lo que se proyecta a la impugnación del art. 3.1 y 2 del Real Decreto-ley, en cuanto modifica los arts. 9.2 c) y 10.2 c) de la Ley 39/2015 [antecedente 1 B) a) (ii)]; y al art. 6.1 impugnado, que modifica el art. 4.6 de la Ley 9/2014 [antecedente 1 B) c)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mantenimiento del objeto del recurso en relación con la impugnación de la totalidad del Real Decreto-ley 14/2019 por falta de concurrencia del presupuesto habilitante ex art. 86.1 CE [antecedente 1 A)], así como el mantenimiento de las quejas relativas a la alteración del régimen constitucional de reparto de competencias respecto de los preceptos que no se han visto modificados o que han sido modificados manteniéndose vivo el conflicto competencial identificado en la demanda [antecedente 1 B), apartados a) (i); a) (iii); b) (i); b) (ii); b) (iii); c) (i); c) (iii) parcial y c)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Control de constitucionalidad de la definición explícita y razonada de la situación de “extraordinaria y urgente necesidad”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dar respuesta a las tachas de inconstitucionalidad que se han expuesto, debemos comenzar por la pretensión impugnatoria vinculada a la utilización del instrumento normativo de urgencia, ya que, conforme a doctrina reiterada (por todas, STC 105/2018, de 4 de octubre, FJ 3, y las que allí se citan), el examen de las infracciones que se refieren al art. 86 CE ha de ser prioritario en el orden de nuestro enjuiciamiento, toda vez que la infracción denunciada incide directamente sobre la validez de los preceptos impugnados, ya que se cuestiona la legitimidad constitucional de su inclusión en una norma de urgencia. Por tanto, si se estimaran las alegaciones relativas al art. 86 CE, resultaría innecesario el examen de las restantes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sostiene que, del análisis de la exposición de motivos y del debate parlamentario de su convalidación en la Diputación Permanente del Congreso de los Diputados, no se infiere que concurra una necesidad extraordinaria que justifique el uso de la potestad legislativa excepcional en el caso del Real Decreto-ley 14/2019. Se hacen referencias genéricas a la necesidad de adaptación a la aceleración en el empleo de nuevas tecnologías por parte de la administración, que se complementan con consideraciones que, por un lado, se fundamentan en referencias a los desafíos de las nuevas tecnologías, a su carácter estratégico para la seguridad nacional y su mayor exposición a nuevas amenazas del desarrollo tecnológico. Por otro lado, se añaden consideraciones más específicas, como serían las referencias a “los recientes y graves acontecimientos acaecidos en parte del territorio español”, que no se definen y respecto a los que se considera que demandan una respuesta inmediata para evitar que se reproduzcan, estableciendo un marco preventivo con el objetivo de proteger los derechos y libertades constitucionalmente reconocidos y garantizar la seguridad pública de todos los ciudadanos. Para la demanda, el Gobierno se limita a realizar una mera declaración formal de la necesidad de la aprobación rápida e inminente de la norma, y no aporta la motivación de las razones que imposibilitan la consecución de la eficacia de las medidas pretendidas mediante su tramitación y aprobación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por su parte, que ha quedado acreditado que los riesgos para los ciudadanos y para la propia administración pública, derivados de la aceleración de la transformación digital de las administraciones públicas, justifican la adopción de medidas de prevención como urgente respuesta a los riesgos para la seguridad pública y el adecuado ejercicio de los derechos y libertades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numerosas sentencias este tribunal ha resumido la doctrina constitucional elaborada en relación con el presupuesto que habilita al Gobierno para aprobar normas provisionales con rango de ley, lo que nos dispensa de reiterarla una vez más (por todas, STC 156/2021, de 16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Bastará recordar que los términos “extraordinaria y urgente necesidad” no constituyen una cláusula o expresión vacía de significado dentro de la cual el margen de apreciación política del Gobierno se mueve libremente sin restricción alguna, sino un verdadero límite jurídico a la actuación mediante decretos-leyes; que la apreciación de la concurrencia de la extraordinaria y urgente necesidad constituye un juicio político que corresponde efectuar al Gobierno (titular constitucional de la potestad legislativa de urgencia) y al Congreso de los Diputados (titular de la potestad de convalidar, derogar o tramitar el texto como proyecto de ley), incumbiéndole a este tribunal controlar que ese juicio político no desborde los límites de lo manifiestamente razonable, sin suplantar a los órganos constitucionales que intervienen en la aprobación y convalidación de los decretos-leyes; y que ese control externo se concreta en la comprobación de que el Gobierno haya definido, de manera explícita y razonada, una situación de extraordinaria y urgente necesidad que precise de una respuesta normativa con rango de ley, y de que, además, exista una conexión de sentido entre la situación definida y las medidas adoptadas para hacerle frente (en este sentido, STC 20/2021, de 18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definición de la situación de urgencia, nuestra doctrina ha precisado que no es necesario que la misma se contenga siempre en el propio decreto-ley, sino que tal presupuesto cabe deducirlo igualmente de una pluralidad de elementos que son, básicamente, los que quedan reflejados en la exposición de motivos de la norma, a lo largo del debate parlamentario de convalidación, y en el propio expediente de elaboración de la misma (STC 152/2017, de 21 de diciembre, FJ 3, y las que allí se citan). Respecto de la conexión de sentido entre la situación de urgencia definida y las medidas adoptadas, deben valorarse el contenido y la estructura de las disposiciones incluidas en el decreto-ley controvertido [por todas STC 61/2018, de 7 de junio, FJ 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exposición de motivos del Real Decreto-ley 14/2019 comienza su apartado I indicando que “(l)a sociedad actual requiere de adaptaciones en la esfera digital que exigen de una traducción en el plano normativo. El desarrollo y empleo de las nuevas tecnologías y redes de comunicaciones por parte de las Administraciones Públicas se está acelerando. Ello exige establecer sin demora un marco jurídico que garantice el interés general y, en particular, la seguridad pública, asegurando la adecuada prestación de los servicios públicos y, al mismo tiempo, que la administración digital se emplee para fines legítimos que no comprometan los derechos y libertades de los ciudadanos”. Posteriormente, indica que la Ley 36/2015, de 28 de septiembre, de seguridad nacional, “describe los riesgos asociados a las nuevas tecnologías como uno de los principales desafíos de la sociedad actual”, siendo la ciberseguridad uno de los ámbitos prioritarios de actuación de la estrategia de seguridad nacional 2017, aprobada mediante Real Decreto 1008/2017, de 1 de diciembre, en cuanto “identifica las ciberamenazas y el espionaje como amenazas que comprometen o socavan la seguridad nacional”. Continúa afirmando que “(e)l desarrollo tecnológico implica una mayor exposición a nuevas amenazas, especialmente las asociadas al ciberespacio, tales como el robo de datos e información, el hackeo de dispositivos móviles y sistemas industriales, o los ciberataques contra infraestructuras críticas. La hiperconectividad actual agudiza algunas de las vulnerabilidades de la seguridad pública y exige una mejor protección de redes y sistemas, así como de la privacidad y los derechos digitales del ciudadano”. En esa línea, se indica que “entre los principales desafíos que las nuevas tecnologías plantean desde el punto de vista de la seguridad pública se encuentran las actividades de desinformación, las interferencias en los procesos de participación política de la ciudadanía y el espionaje. Estas actividades se benefician de las posibilidades que ofrece la sofisticación informática para acceder a ingentes volúmenes de información y datos sensibles”. Se alude a continuación al “proceso de transformación digital de la administración”, señalando que “[l]a administración electrónica agudiza la dependencia de las tecnologías de la información y extiende la posible superficie de ataque, incrementando el riesgo de utilización del ciberespacio para la realización de actividades ilícitas que impactan en la seguridad pública y en la propia privacidad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“los recientes y graves acontecimientos acaecidos en parte del territorio español han puesto de relieve la necesidad de modificar el marco legislativo vigente para hacer frente a la situación. Tales hechos demandan una respuesta inmediata para evitar que se reproduzcan sucesos de esta índole estableciendo un marco preventivo a tal fin, cuyo objetivo último sea proteger los derechos y libertades constitucionalmente reconocidos y garantizar la seguridad pública de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el apartado III de la exposición de motivos vuelve a referirse al requisito de la extraordinaria y urgente necesidad, indicando que “el real decreto-ley constituye un instrumento constitucionalmente lícito, siempre que el fin que justifica la legislación de urgencia, sea, tal como reiteradamente ha exigido nuestro Tribunal Constitucional (sentencias 6/1983, de 4 de febrero, FJ 5; 11/2002, de 17 de enero, FJ 4, 137/2003, de 3 de julio, FJ 3, y 189/2005, de 7 julio, FJ 3), subvenir a un situación concreta, dentro de los objetivos gubernamentales, que por razones difíciles de prever exige una acción normativa inmediata en un plazo más breve que el requerido por la vía normal o por el procedimiento de urgencia para la tramitación parlamentaria de las leyes”, mencionando luego la doctrina constitucional en torno a la concurrencia de los presupuestos habilitantes de la extraordinaria y urgente necesidad y a la necesaria conexión de sentido entre la situación de necesidad definida y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también que “la alternativa de introducir estas medidas mediante un proyecto de ley no es factible en el presente caso, habida cuenta de que las Cámaras se encuentran disueltas y no es posible dilatar su adopción hasta la constitución de las Cortes Generales, y, aun utilizándose entonces el trámite de urgencia, no se lograría reaccionar a tiempo”. Se concluye afirmando que “los motivos que acaban de exponerse justifican ampliamente la concurrencia de los requisitos constitucionales de extraordinaria y urgente necesidad, que habilitan al Gobierno para aprobar el presente real decreto-ley dentro del margen de apreciación que, en cuanto órgano de dirección política del Estado, le reconoce el artículo 86.1 de la Constitución (STC 142/2014, FJ 3 y STC 61/2018, FFJJ 4 y 7). Concurren también las notas de excepcionalidad, gravedad y relevancia que hacen necesaria una acción normativa inmediata en un plazo más breve que el requerido para la tramitación parlamentaria de una ley, bien sea por el procedimiento ordinario o por el de urgencia (STC 68/2007, FJ 10 y STC 137/2011, FJ 7)”. A lo que se añade que “en el supuesto abordado por este real decreto-ley ha de subrayarse que para subvenir a la situación de extraordinaria y urgente necesidad descrita es necesario proceder a la reforma de varias normas con rango de ley, lo que de por sí exige ‘una respuesta normativa con rango de ley’ [STC 152/2017, de 21 de diciembre, FJ 3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de convalidación del Real Decreto-ley 14/2019, de 27 de noviembre de 2019, ante la Diputación Permanente del Congreso de los Diputados (debate que se transcribe en “Diario de Sesiones. Congreso de los Diputados”, XIII Legislatura, núm. 14, págs. 13-31), la ministra de Economía y Empresa en funciones asumió su defensa en nombre del Gobierno señalando que la revolución digital “exige establecer sin demora un marco jurídico que garantice el interés general y, en particular, la seguridad pública, asegurando la adecuada prestación de los servicios públicos y, al mismo tiempo, que la administración digital se emplea para fines legítimos que no comprometan los derechos y libertades de los ciudadanos”. Esta idea se reitera posteriormente cuando afirma que “es imprescindible garantizar a los ciudadanos un nivel de seguridad y protección de sus derechos en el ámbito digital exactamente igual al que tienen en el ámbito analógico, y este, y no otro, es el objetivo que se persigue con este real decreto-ley, señorías, que incluye medidas en los ámbitos de la documentación nacional de identidad, la identificación electrónica ante la administración y datos en poder de las administraciones públicas, la contratación pública, las telecomunicaciones y la seguridad en las redes y sistemas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sostiene que “[e]l real decreto-ley que se somete hoy a convalidación es coherente con los principios de urgente y extraordinaria necesidad que se exigen a esta figura jurídica. Se trata de una norma urgente, habida cuenta de la celeridad con la que se están produciendo los avances en esta materia y dada la situación política actual, con el Gobierno en funciones y las cámaras disueltas. Esperar a la constitución de las nuevas Cortes Generales y tramitar un proyecto de ley habría impedido contar con la suficiente celeridad con un marco jurídico preventivo que sirva para proteger los derechos y libertades constitucionalmente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debemos examinar el expediente de elaboración de la norma impugnada. En concreto, el documento aportado a los autos por el abogado del Estado, cuyo nombre completo es “Memoria abreviada del análisis de impacto normativo del proyecto de Real Decreto-ley por el que se adoptan medidas urgentes por razones de seguridad pública en materia de administración digital, contratación del sector público y telecomunicaciones”, elaborado conjuntamente por siete departamentos ministeriales con fecha 30 de octubre de 2019. Los contenidos de este documento han sido trasladados en gran parte a la exposición de motivos del Real Decreto-ley 14/2019 y reitera, al abordar la motivación de la propuesta, las referencias a los graves acontecimientos acaecidos en parte del territorio español, que hacen necesario adoptar medidas urgentes con el fin de preservar la seguridad pública de todos los ciudadanos. Se afirma que “resulta necesario articular una respuesta inmediata para evitar que se reproduzcan sucesos de esta índole. Ha de establecerse un marco jurídico preventivo a tal fin, cuyo objetivo último sea proteger los derechos y libertades constitucionalmente reconocidos”. Posteriormente, se alude a la intensidad del desarrollo de la administración electrónica y su dependencia de las tecnologías de la información, lo que incrementa “el riesgo de utilización del ciberespacio para la realización de actividades ilícitas que impactan en la seguridad pública y en la propia privacidad de los ciudadanos”, con la consecuencia de que se entiende obligado “establecer sin demora un marco jurídico que garantice el interés general y, en particular, la seguridad pública. Solo de este modo podrá asegurarse que la administración digital se emplea para fines legítimos que no comprometan los derechos y libertades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denominado “Análisis de alternativas” se indica que “se consideró la alternativa de introducir estas medidas mediante un proyecto de ley; sin embargo, dada la urgencia requerida para su aprobación y habida cuenta de que las Cámaras se encuentran disueltas, dilatar estas medidas hasta la constitución de las Cortes Generales, y aun utilizándose entonces el trámite de urgencia, no habría permitido reaccionar a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Expuestos y analizados todo estos motivos, debemos valorar si dan cuenta de la existencia de una justificación razonable de la situación de extraordinaria y urgente necesidad, para comprobar luego si las medidas aprobadas son congruentes con esa situación. En la realización de este examen son necesarias dos precisiones. La primera es que, aunque no se impugnan todos los preceptos del Real Decreto-ley 14/2019, las alegaciones de la demanda cuestionan la falta del presupuesto habilitante en los preceptos impugnados de forma global o común, con lo que las razones alegadas para justificar la concurrencia de la extraordinaria y urgente necesidad se pueden examinar conjuntamente. La segunda es que, en ese examen, debe tenerse en cuenta el necesario “margen de apreciación” que debe reconocerse al Gobierno como órgano de dirección política cuando de decisiones de esta naturaleza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expuesto, el Tribunal aprecia que las razones que llevaron al Gobierno a dictar los preceptos del Real Decreto-ley 14/2019 aquí cuestionados tienen que ver con la necesidad de garantizar un adecuado nivel de protección de los derechos de los ciudadanos en un entorno en constante transformación como es el digital, evitando con ello los riesgos que, en dicho entorno, pueden plantearse para la seguridad pública. Consideración esta última fundada en la mención a determinados acontecimientos acaecidos que, en la consideración del Gobierno, hacían preciso introducir modificaciones tanto en el régimen jurídico aplicable a la utilización de medios electrónicos en las relaciones entre la administración y los ciudadanos como en el ámbito de las telecomunicaciones, incrementando el estándar de protección de la seguridad pública en ambos ámbitos.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 debe añadirse que, cuando el Gobierno aprobó la norma, las posibilidades de que la situación de urgente necesidad que debía ser atendida pudiera solventarse a través del procedimiento legislativo era remota. Cuando se dicta el Real Decreto-ley 14/2019 recurrido en este proceso constitucional, el Gobierno llevaba más de medio año en funciones, concretamente 185 días. Las Cortes Generales fueron disueltas en virtud de lo dispuesto en el art. 99.5 CE y convocadas elecciones generales para el día 10 de noviembre de 2019 (en virtud del Real Decreto 551/2019, de 24 de septiembre, de disolución del Congreso de los Diputados y del Senado y de convocatoria de elecciones). La disolución automática de las cámaras y la correspondiente convocatoria de nuevas elecciones generales prolongó de un modo inevitable la situación de interinidad del Gobierno, iniciada originariamente con la convocatoria de elecciones de 28 de abril de 2019 (Real Decreto 129/2019, de 4 de marzo, de disolución del Congreso de los Diputados y del Senado y de convocatoria de elecciones generales). Durante el dilatado periodo de interinidad gubernamental, el Gobierno no pudo presentar proyectos de ley por establecerlo así el art. 21.5 de la Ley 50/1997, de 27 de noviembre, del Gobierno. Y, dado el breve plazo transcurrido desde la constitución de las cámaras y sus órganos hasta su disolución como consecuencia del transcurso de dos meses, a contar desde la primera votación de investidura, sin que el Congreso de los Diputados invistiera a un nuevo presidente del Gobierno (art. 99.5 CE), no era previsible que una proposición de ley pudiera culminar la tramitación parlamentaria hasta convertirse en ley. En esta situación, de prolongada interinidad del Gobierno, unida a la convocatoria de elecciones generales, que resultaba incierto el ejercicio de la potestad legislativa de las cámaras, encuentra justificación el recurso al instrumento de la legislación de urgencia para atender a la situación antes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estima que las situación descrita por el Gobierno, aun cuando no explicitada como es deseable la carga de que concurre el presupuesto habilitante, se mantiene dentro de los márgenes de apreciación que deben reconocérsele para hacer uso de la potestad legislativa excepcional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acreditada de manera suficiente en este proceso reúne las características del art. 86.1 CE, que legitiman al Gobierno para revertirla o corregirla con una urgencia que no permitiría la aprobación de una ley formal en el parlamento. La necesidad justificadora de los decretos-leyes supone una valoración esencialmente política de ordenación de prioridades de actuación respecto de situaciones concretas y objetivos gubernamentales que, por razones difíciles de prever, requieren una acción normativa inmediata en un plazo más breve que el requerido por la vía normal o incluso por el procedimiento de urgencia para la tramitación parlamentaria de las leyes. En este caso, el Gobierno ha definido “la situación de necesidad de modo explícito y razonado”, por referencia a la situación que trata de atender y a la imposibilidad de resolverla por el procedimiento legislativo, sin necesidad de que “se refiera expresamente a todos y cada uno de los elementos determinantes de la misma, lo que no sería coherente con que la citada doctrina constitucional califique la decisión gubernativa de dictar un decreto-ley de ‘juicio político o de oportunidad’ y defina la verificación de esta decisión que atañe al Tribunal como ‘control externo’ a realizar mediante una ‘valoración conjunta de todos aquellos factores que determinaron al Gobierno a dictar la disposición legal excepcional’” (STC 93/2015,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como consecuencia de todo ello, no es posible apreciar un exceso en el margen de apreciación del Gobierno o un uso arbitrario de la potestad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elemento de nuestro canon, atendiendo al control que corresponde a este tribunal, que debe respetar el margen de discrecionalidad política que en la apreciación de este requisito corresponde al Gobierno, podemos considerar que no se ha vulnerado la conexión de sentido entre la medida adoptada y la situación de extraordinaria necesidad y urgencia definida. Las modificaciones normativas se ajustan a los objetivos que la exposición de motivos de la norma de urgencia afirma perseguir en cuanto que todas ellas tienen que ver con la garantía de los derechos de los ciudadanos y de la seguridad pública en un entorno digital. Desde esta perspectiva, las medidas contenidas en los preceptos impugnados son coherentes con la situación de necesidad definida. Por otro lado, se modifica de manera inmediata la regulación existente, lo cual también es acorde con la situación de urgencia definida. No es obstáculo para ello, el hecho de que, respecto a algunas de las medidas se otorgue un plazo para su cumplimiento (disposiciones adicional única, transitoria primera.2 y transitoria segunda.1), pues la obligación ha quedado ya fijada y el ordenamiento modificado en el momento en que la norma de urgencia se aprueba. A este respecto, la STC 237/2012, de 13 de diciembre, FJ 6, señala que “no debe confundirse eficacia inmediata de la norma provisional con la ejecución instantánea de la misma. Solo aquella es un requisito ínsito en la definición constitucional del decreto-ley establecida en el art. 86.1 CE […] en tanto que la celeridad de la completa ejecución estará en función de la naturaleza y complejidad de las propias medidas adoptadas en cada decreto-ley para hacer frente a la situación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Tribunal aprecia que las circunstancias reflejadas en la exposición de motivos del decreto-ley impugnado y puestas de manifiesto durante la fase de convalidación y en el expediente de elaboración de la norma reflejan, más allá de una mera conveniencia política, una situación de hecho que permite concluir, en el ámbito del control externo que compete realizar a este tribunal, que existen razones suficientes para apreciar la existencia de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las quejas competenciales derivadas de la reforma de la Ley Orgánica 4/2015, de protección de la seguridad ciudadana; la Ley 59/2003, de firma electrónica, y la Ley 39/2015, de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concurrencia del primer motivo de inconstitucionalidad alegado, debemos abordar ahora el enjuiciamiento de los concretos preceptos impugnados por razones competenciales, empezando por la impugnación de los preceptos que reforman la Ley Orgánica 4/2015 y las leyes 59/2003 y 39/2015, impugnados por introducir regulaciones a las que se imputa que restringen la potestad de autoorganización autonómica en relación con la administración digital, contraviniendo con ello los arts. 150 y 159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tachas se formulan: (i) a las medidas relativas al documento nacional de identidad establecidas en los arts. 1 y 2 del Real Decreto-ley 14/2019, por los que se modifican el art. 8.1 LOPSC y el art. 15.1 de la Ley 59/2003, de 19 de diciembre, de firma electrónica; (ii) al régimen de autorización previa para el empleo de sistemas de identificación y de firma electrónica de clave concertada u otros que cuenten con un registro previo como usuario que permita garantizar su identidad y que las administraciones consideren válido, previsto en el art. 3.1 y 2 del Real Decreto-ley 14/2019, en la redacción que da a los artículos 9.2 c) y 10.2 c) de la Ley 39/2015 y (iii) a la restricción del uso de las denominadas tecnologías de registro distribuido que deriva del art. 3.3 del Real Decreto-ley 14/2019, en cuanto añade una nueva disposición adicional sexta a la citada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segundo bloque de quejas de los citados, no nos pronunciaremos por haber desaparecido sobrevenidamente el objeto del recurso en este punto, tal y como se expone extensamente en el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lo haremos sobre otra serie de argumentos que guarda relación con las quejas anteriores. Nos referimos a aquellos que se plantean la inconstitucionalidad del art 3.1 y 2 del Real Decreto-ley 14/2019, en la obligación que incorpora a los arts. 9.3 y 10.3 de la Ley 39/2015, de situar “en territorio español” los recursos técnicos necesarios para la recogida, almacenamiento, tratamiento y gestión de los sistemas previstos en los artículos 9.2 c) y 10.2 c) de la citada ley, así como, por conexión, la disposición transitoria primera, apartado 2, del propio Real Decreto-ley 14/2019. Sin embargo, la tacha formulada respecto a estos tres preceptos no se relaciona con la infracción del orden constitucional de distribución de competencias, en la medida en que lo que realmente se alega es que no se ajustan a lo previsto en el Reglamento (UE) 2016/679 del Parlamento Europeo y del Consejo, de 27 de abril de 2016, relativo a la protección de las personas físicas en lo que respecta al tratamiento de datos personales y a la libre circulación de estos datos y por el que se deroga la Directiva 95/46/CE (RGPD), apreciación en la que descansa la denuncia de vulneración competencial construida, en todo caso, en torno a lo que se entiende como una infracción directa de una norma de Derecho de la Unión Europea, el ya referido Reglamento general de protección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teniendo en cuenta el modo en que se formula, esta tacha no puede ser atendida en sede de recurso de inconstitucionalidad, ya que es consolidada la doctrina recordada en la STC 81/2020, de 15 de julio, FJ 2, según la cual “el Derecho de la Unión Europea no es en sí mismo canon directo de constitucionalidad en los procesos constitucionales, de modo que la eventual infracción de las normas de la Unión Europea por leyes estatales o autonómicas constituye un conflicto de normas que ha de resolverse en el ámbito de la jurisdicción ordinaria y, en su caso, por el Tribunal de Justicia de la Unión Europea (entre otras muchas, SSTC 28/1991, de 14 de febrero, FJ 5; 128/1999, de 1 de julio, FJ 9; 173/2005, de 23 de junio, FJ 9; 135/2012, de 19 de junio, FJ 2; 64/2013, de 14 de marzo, FJ 4, y 76/2019, de 22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propio sucede también con la limitación a las transferencias de datos contenidas en el último párrafo de los nuevos arts. 9.3 y 10.3 de la Ley 39/2015, respecto a los que no hay propiamente denuncia de vulneración competencial, pues lo que en realidad se alega es que se trata de un régimen más restrictivo que el previsto en el Reglamento general de protección de datos, cuestión que, por lo que se acaba de exponer, no puede ser valorada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Dicho lo anterior, nos centraremos, en primer lugar, en la impugnación de los arts. 1 y 2 del Real Decreto-ley 14/2019, relativos a la regulación del DNI y del DNI electrónico.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da nueva redacción al apartado 1 del art. 8 LOPSC,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españoles tienen derecho a que se les expida el Documento Nacional de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Documento Nacional de Identidad es un documento público y oficial y tendrá la protección que a estos otorgan las leyes. Es el único documento con suficiente valor por sí solo para la acreditación, a todos los efectos, de la identidad y los datos personales de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 modifica el apartado 1 del art. 15 de la Ley 59/2003, de 19 de diciembre, de firma electrónica,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documento nacional de identidad electrónico es el documento nacional de identidad que acredita electrónicamente la identidad personal de su titular, en los términos establecidos en el artículo 8 de la Ley Orgánica 4/2015, de 30 de marzo, de protección de la seguridad ciudadana, y permite la firma electrónica de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como se expone en el fundamento jurídico 2, la literalidad actual de eta previsión la siguiente, contenida en la disposición adicional tercera de la Ley 6/2020, de 11 de noviembre, reguladora de determinados aspectos de los servicios electrónicos de confianza: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Documento Nacional de Identidad electrónico es el Documento Nacional de Identidad que permite acreditar electrónicamente la identidad personal de su titular, en los términos establecidos en el artículo 8 de la Ley Orgánica 4/2015, de 30 de marzo, de protección de la seguridad ciudadana, así como la firma electrónica de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introducida en el art. 8.1 LOPSC ha consistido en añadir que el DNI es “el único documento” con suficiente valor por sí solo para acreditar “a todos los efectos” la identidad del titular y sus datos personales. La reforma del art. 15.1 de la Ley de firma electrónica es consecuencia de lo anterior, en cuanto se limita a incorporar una remisión al citado art. 8.1 LOPSC.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el posible efecto restrictivo que la concreta regulación que ahora se efectúa pueda tener sobre las competencias de la Generalitat para determinar los sistemas de identificación de los interesados ante las administraciones públicas, incidiendo en las competencias previstas en los arts. 150 y 159 EAC. Concretamente, se critica que la principal consecuencia de dicha modificación es que la creación de sistemas de identificación y firma deba ir precedida de una identificación personal que solo podrá realizarse a través del DNI. El abogado del Estado, por el contrario, ha defendido que la regulación impugnada no impide, como parece entender la demanda, la utilización de otros sistemas de identificación, sino que veta únicamente la creación de sistemas de identificación a los que se pretendiera otorgar la misma consideración y eficacia que al DNI.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DNI se regula en el capítulo II LOPSC, (arts. 8 a 11), preceptos en los que se establece el derecho de los españoles a la expedición del DNI y el valor de dicho documento para la acreditación, a todos los efectos, de la identidad y los datos personales de su titular. Se determina el régimen de obligaciones y derechos, señalando que ningún español puede ser privado del DNI, ni siquiera temporalmente, salvo en los casos y en la forma establecidos por las leyes según las cuales deba ser sustituido por otro documento y se fija la exigencia de exhibirlo a requerimiento de los agentes de la autoridad de conformidad con lo dispuesto en la ley. El DNI también permite a los españoles mayores de edad que gocen de plena capacidad de obrar y a los menores emancipados la identificación electrónica de su titular, así como la firma electrónica de documentos, en los términos previstos en la legislación específica (en este caso, disposición adicional tercera de la Ley 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una controversia competencial hemos, en primer lugar, de encuadrar la regulación cuestionada en el ámbito que le sea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disposición final primera del Real Decreto-ley 14/2019, relativa a los títulos competenciales, afirma que “los artículos 1 y 2 de este real decreto-ley se dictan al amparo del artículo 149.1.29 de la Constitución, que atribuye al Estado la competencia exclusiva en materia de seguridad pública”. Efectivamente, este encuadre es el adecuado en cuanto que la acreditación de la identidad de los ciudadanos es una premisa para que los poderes públicos puedan cumplir su función de perseguir los delitos y garantizar a la vez la seguridad ciudadana y la paz social. De hecho, garantizar el cumplimiento de los fines que persigue la Ley Orgánica de protección de la seguridad ciudadana es el sentido al que responde toda la regulación tanto sobre la documentación e identificación personal de los ciudadanos españoles, como acerca de los deberes de sus titulares y de la incorporación de las posibilidades de acreditación electrónica de la identidad y la exigencia de exhibirlos a requerimiento de los agentes de la autoridad en los supuestos y con las garantías que prevé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materia, el Estado ostenta, ex art. 149.1.29 CE, competencias sobre seguridad pública “sin perjuicio de la posibilidad de creación de policías por las comunidades autónomas en la forma que se establezca en los respectivos estatutos en el marco de lo que disponga una ley orgánica”. Por tanto, las comunidades autónomas no pueden asumir estatutariamente más competencias que las previstas, para la creación de cuerpos propios de policía, en el artículo 149.1.29 CE. Competencias que la Generalitat ostenta con los contenidos funcionales definidos en el artículo 164 EAC y —para determinados efectos— “de acuerdo con lo dispuesto en la legislación estatal” o “en el marco de la legislación estatal” (funciones contempladas, respectivamente, en los números 1 y 3 de dicho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recoge en el fundamento jurídico 6 a) de la STC 142/2018, de 20 de diciembre, sobre la Agencia de Ciberseguridad de Cataluña, la materia “seguridad pública” es, en principio, competencia exclusiva del Estado ex artículo 149.1.29 CE, y solamente se encuentra limitada por las competencias que las comunidades autónomas hayan asumido respecto a la creación de su propia policía (con la cita, por todas, de la STC 148/2000, de 1 de junio, FJ 5). En la misma STC 142/2018 se dice que, “[s]in embargo, la seguridad pública no se agota en la actividad policial (STC 86/2014, FJ 4), de modo que la falta de identificación absoluta entre la materia seguridad pública y el ámbito propio de los servicios policiales tiene consecuencias en el plano de la delimitación de competencias en la materia, de manera que a las comunidades autónomas con competencias asumidas corresponde la organización de sus propios servicios policiales y el ejercicio de las funciones o servicios policiales no estatales, así como la necesaria inherencia o complementariedad (SSTC 104/1989, FJ 6, y 175/1999, FJ 5) de determinadas funciones o potestades no estrictamente policiales”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 la regulación del DNI y encuadrada la cuestión discutida en el ámbito de la seguridad pública, hemos de constatar ahora que el recurso parte, en este punto, de un inadecuado entendimiento de la regulación que cuestiona, lo que condiciona toda su argumentación. Atendiendo a las finalidades a las que el DNI sirve, se relaciona estrechamente con la competencia estatal en materia de seguridad pública del art. 149.1.29 CE. Pero la atribución al DNI del carácter de único documento válido para acreditar a todos los efectos la identidad y los datos personales de su titular (recuperando un rasgo que ya le atribuía el art. 1 del Decreto 196/1976, de 6 de febrero, por el que se regula el documento nacional de identidad) no va, como también ha señalado el abogado del Estado, en detrimento de la utilización de otros posibles sistemas de identificación que puedan utilizar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de la regulación del DNI convive con el mantenimiento de las reglas prescritas por la legislación estatal en materia de procedimiento administrativo común. Conforme a tales reglas, las administraciones públicas pueden verificar la identidad de los interesados en el procedimiento administrativo, mediante la comprobación del nombre y apellidos que consten en el DNI o documento identificativo equivalente (art. 9.1 Ley 39/2015). Pero se mantiene igualmente la posibilidad de que los interesados se identifiquen ante las administraciones públicas a través de sistemas basados en certificados electrónicos, de clave concertada o de cualquier otro sistema que las administraciones consideren válido (art. 9.2), como por ejemplo el conocido como sistema Cl@ve. Se constata entonces que la regulación impugnada no impide, como dice la demanda, la utilización de otro sistema de identificación, posibilidad abierta por la norma estatal en materia de procedimiento administrativo común en el referido art. 9 de la Ley 39/2015, a la que luego habrá oportunidad de referirse en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sí queda vedado con esta regulación, sin que ello plantee problema competencial alguno, dado el carácter exclusivo del título estatal en los términos que resulta de la doctrina constitucional, es, como la propia demanda reconoce, que se regulen otros sistemas de identificación a los que se les otorgue la misma consideración y eficacia descrita en el art. 8.1 LOPSC. En otros términos, las normas cuestionadas lo único que hacen es cercenar la posibilidad de introducir un nuevo documento de acreditación de la identidad que pudiera sustituir al DNI.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Respetando tal límite, impuesto por las competencias estatales en materia de seguridad pública, en nada se afecta a la posibilidad, abierta por las propias normas estatales y confirmada por la doctrina constitucional (STC 55/2018, de 24 de mayo, FJ 9), de que las administraciones públicas establezcan sistemas de identificación electrónica, con lo que la reforma llevada a cabo por el Real Decreto-ley 14/2019 no afecta a la competencia de la Generalitat de Cataluña para organizar su propia administración (art. 150 EAC), ni a la que le corresponde en materia de régimen jurídico y procedimiento de las administraciones públicas catalanas (art. 159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habiendo sido desechada la premisa sobre la descansaba la queja competencial que se formulaba, no queda sino desestimar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hace a la impugnación de la disposición adicional sexta de la Ley 39/2015, introducida por el art. 3.3 del Real Decreto-ley 14/2029, esta presenta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sexta. Sistemas de identificación y firma previstos en los artículos 9.2 c) y 10.2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 obstante lo dispuesto en los artículos 9.2 c) y 10.2 c) de la presente ley, en las relaciones de los interesados con los sujetos sometidos al ámbito de aplicación de esta ley, no serán admisibles en ningún caso y, por lo tanto, no podrán ser autorizados, los sistemas de identificación basados en tecnologías de registro distribuido y los sistemas de firma basados en los anteriores, en tanto que no sean objeto de regulación específica por el Estado en el marco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cualquier sistema de identificación basado en tecnología de registro distribuido que prevea la legislación estatal a que hace referencia el apartado anterior deberá contemplar asimismo que la administración general del Estado actuará como autoridad intermedia que ejercerá las funciones que corresponda para garantizar la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impedir a una administración pública el uso de una tecnología por no disponer aún de un marco normativo específico, es una limitación desproporcionada y preventiva de sus competencias para el establecimiento de los sistemas de identificación. La existencia de riesgos no debe ser un obstáculo para el uso de tecnologías de tratamiento de datos personales, si se dispone de las debidas garantías, lo que se asegura mediante la aplicación del Reglamento general de protección de datos. Por tanto, la recurrente entiende que se vulneran los arts. 150 y 159 EAC. Por el contrario, el abogado del Estado sostiene que el uso de esta tecnología en la administración electrónica debe hacerse con cautela, para garantizar la seguridad de los datos, de forma que se eviten riesgos de lesión de derechos fundamentales. La restricción cautelar y temporal a estas tecnologías, en tanto la Unión Europea no desarrolle una normativa para su uso compatible con el citado Reglamento, se justifica en razones de seguridad pública del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alude a las denominadas tecnologías de registro distribuido o DLT (distributed ledger technologies, en inglés). A los efectos que ahora interesan el registro distribuido se define como una tecnología que se fundamenta en almacenes de información, en forma de bases de datos digitales descentralizadas, en las cuales existen copias de la información distribuidas entre diversos participantes que se comparten, actualizan y sincronizan de forma descentralizada y por acuerdo de los usuarios. De manera que la información digital se certifica por varios participantes distintos que la registran, actualizan y validan mediante consenso mayoritario sin intermediación de una autoridad central o certificadora, a diferencia de los sistemas de bases de datos centralizadas. También puede servir para desarrollar sistemas de la denominada gestión de identidad, en la medida en que en la red descentralizada se contienen todos los atributos o características que permiten la identificación de la persona, sin que sea así necesaria la intervención de un sistema centralizado de acreditación de la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disposición final primera del Real Decreto 14/2019, el art. 3.3 del Real Decreto-ley 14/2019 se dicta al amparo de las competencias estatales de los arts. 149.1.18 y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aquí discutido, en la medida en que tiene relación con los posibles sistemas de identificación a utilizar por los interesados en sus relaciones con las administraciones, ha de encuadrarse preferentemente en el art. 149.1.18 CE, tal como se desprende de la doctrina constitucional (por todas, STC 55/2018, FJ 9) que considera que los sistemas de identificación electrónica y, en general, la disciplina sobre la identidad electrónica que fijen las normas estatales cumple una función típica de las normas de procedimiento administrativo común como es la de garantizar un tratamiento asimismo común de los administrados ante todas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aunque no pueda descartarse en esta cuestión la incidencia del art. 149.1.29 CE, en atención a la doctrina que se ha citado, la cuestión que aquí se plantea ha de ser analizada a efectos de su encuadramiento competencial bajo el prisma del art. 149.1.18 CE, en tanto que título más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estima que puede considerarse básica la decisión en torno a la eventual utilización de una determinada tecnología en el concreto ámbito discutido. Los sistemas para acreditar la identidad de los ciudadanos constituyen uno de los instrumentos clave para el despliegue de la administración electrónica y resultan un requisito previo para la implementación de cualquier tipo de procedimiento con plenas garantías. La previsión impugnada se relaciona, por tanto, con una de las finalidades que las medidas estatales adoptadas al amparo del art. 149.1.18 CE pueden cumplir, como es la de garantizar un tratamiento común a los ciudadanos en sus relaciones con las administraciones públicas. No cabe, por lo mismo, entender que concurra la vulneración de las alegadas competencias autonómicas de los arts. 150 y 159 EAC, en cuanto que dichas competencias no son ilimitadas sino que han de ajustarse al marco previamente definido por la norma estatal cuando actúa legítimamente en el ámbito competencial que le es propio. De hecho, el art. 9.2 c) de la Ley 39/2015 (tanto en la versión derivada del Real Decreto-ley 14/2019 como en la actual) permite que los interesados se identifiquen mediante sistemas de clave concertada y cualquier otro sistema que las administraciones públicas consideren válido, “en los términos y condiciones que se establezcan” y el art. 10.2 c) permite la firma electrónica de los interesados mediante “cualquier otro sistema que las administraciones públicas consideren válido, en los términos y condiciones que se establezcan”, cláusula que, evidentemente, habilita al legislador estatal a tomar decisiones que delimiten el ámbito en el que hacer posible la utilización de esos sistemas alternativos, como pueden ser los basados en tecnologías de registro distribuido.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restricción cobra su sentido en cuanto se refiere a la posible utilización de un determinado sistema de identificación y firma de los interesados respecto del que todavía es preciso valorar sus implicaciones desde el punto de vista de la necesaria protección en el acceso a los sistemas de información de las administraciones públicas y de los derechos de los ciudadanos que con ellas se relacionan, en la medida en que en este tipo de sistemas todos los participantes disponen de igual información en tiempo real y los datos están interconectados y, por tanto, disponibles. Resulta posible entonces que el Estado, al amparo de sus competencias en materia de procedimiento administrativo común, proyectadas al ámbito específico de los sistemas de administración electrónica, establezca prevenciones al respecto a fin de garantizar la seguridad jurídica de las relaciones electrónicas entre la administración y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frente a lo que la demanda argumenta, la limitación impuesta no es, en términos de la exposición de motivos del Real Decreto-ley 14/2019, una prohibición general. Se persigue restringir de forma puntual y provisional su uso, en tanto no exista un marco regulatorio ad hoc de carácter estatal o europeo que haga frente a las necesarias adaptaciones que implican las peculiaridades de la tecnología de registro para hacer posible su utilización, desde el punto de vista de las normas aplicables a la imprescindible identificación y autenticación de usuarios así como para la seguridad de las propias redes. Algo que también se recoge en el precepto impugnado, que remite a una posterior regulación estatal en el marco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la propia demanda advierte del hecho de que no ha sido objeto de regulación el uso de estas tecnologías de registro distribuido para usarse en sistemas de identificación, con lo que no se dispone del instrumento normativo que prevea las condiciones y garantías específicas para utilizarlo en el ámbito de los sistemas de identificación ante las administraciones públicas. Y la consideración de la demanda de que dicha circunstancia no resulta suficiente para justificar la limitación por considerar que existían otras alternativas posibles, no deja de ser la expresión de una discrepancia en torno a la cierta prevención con que el legislador estatal ha afrontado la cuestión. Lo aquí relevante es que, dejando a un lado consideraciones de oportunidad y técnica legislativa, la normativa efectivamente establecida y sometida a nuestro enjuiciamiento es un ejercicio de la libertad de configuración legislativa constitucionalmente garantizada que no desborda los límites del art. 149.1.18 CE y, por tanto, no invade las competencias autonómicas en materia de organización y procedimientos administrativos [en un sentido similar, STC 55/2018, FJ 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las quejas competenciales derivadas de la reforma de la Ley 40/2015 de régimen jurídico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aborda ahora el examen de las medidas previstas en el art. 4 del Real Decreto-ley 14/2019, en cuanto que introduce un nuevo art. 46 bis y modifica el art. 155 de la Ley 40/2015, así como la disposición transitoria segunda, apartado 1, que se refiere al régimen transitorio de tales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del art. 4 del Real Decreto-ley 14/2019 introduce un nuevo art. 46 bis en la Ley 40/2015 en cuya virtud se establece la obligación de ubicar y prestar dentro del territorio de la Unión Europea, los sistemas de información y comunicaciones para la recogida, almacenamiento, procesamiento y gestión de determinadas bases de datos como son el censo electoral, los padrones municipales de habitantes y otros registros de población, datos fiscales relacionados con tributos propios o cedidos y datos de los usuarios del sistema nacional de salud, así como los correspondientes tratamientos de datos personales. En relación con lo anterior, la disposición transitoria segunda prevé un plazo de seis meses a partir de la entrada en vigor del Real Decreto-ley 14/2019 para que las entidades pertenecientes al sector público adopten las medidas necesarias para dar cumplimiento a estas nuevas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ambas previsiones ocurre algo similar a lo que ya se ha apreciado en el fundamento jurídico anterior, pues lo que se alega es la contradicción con el Reglamento general de protección de datos, contradicción que no puede, por las razones que ya se han expuesto anteriormente, dirimirse ante la jurisdicción constitucional (en el mismo sentido, STC 76/2019, de 22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sí debe examinarse la queja que se plantea respecto al nuevo art. 155 de la Ley 40/2015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 conformidad con lo dispuesto en el Reglamento (UE) 2016/679, del Parlamento Europeo y del Consejo, de 27 de abril de 2016, relativo a la protección de las personas físicas en lo que respecta al tratamiento de datos personales y a la libre circulación de estos datos y por el que se deroga la Directiva 95/46/CE y en la Ley Orgánica 3/2018, de 5 de diciembre, de protección de datos personales y garantía de los derechos digitales y su normativa de desarrollo, cada administración deberá facilitar el acceso de las restantes administraciones públicas a los datos relativos a los interesados que obren en su poder, especificando las condiciones, protocolos y criterios funcionales o técnicos necesarios para acceder a dichos datos con las máximas garantías de seguridad, integridad y disponibilidad.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ningún caso podrá procederse a un tratamiento ulterior de los datos para fines incompatibles con el fin para el cual se recogieron inicialmente los datos personales. De acuerdo con lo previsto en el artículo 5.1 b) del Reglamento (UE) 2016/679, no se considerará incompatible con los fines iniciales el tratamiento ulterior de los datos personales con fines de archivo en interés público, fines de investigación científica e histórica o fines estadísticos.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Fuera del caso previsto en el apartado anterior y siempre que las leyes especiales aplicables a los respectivos tratamientos no prohíban expresamente el tratamiento ulterior de los datos para una finalidad distinta, cuando la administración pública cesionaria de los datos pretenda el tratamiento ulterior de los mismos para una finalidad que estime compatible con el fin inicial, deberá comunicarlo previamente a la administración pública cedente a los efectos de que esta pueda comprobar dicha compatibilidad. La administración pública cedente podrá, en el plazo de diez días oponerse motivadamente. Cuando la administración cedente sea la administración general del Estado podrá en este supuesto, excepcionalmente y de forma motivada, suspender la transmisión de datos por razones de seguridad nacional de forma cautelar por el tiempo estrictamente indispensable para su preservación. En tanto que la administración pública cedente no comunique su decisión a la cesionaria esta no podrá emplear los datos para la nueva finalidad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exceptúan de lo dispuesto en el párrafo anterior los supuestos en que el tratamiento para otro fin distinto de aquel para el que se recogieron los datos personales esté previsto en una norma con rango de ley de conformidad con lo previsto en el artículo 23.1 del Reglamento (UE) 2016/679”.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 la Generalitat de Cataluña, la obligación de comunicación previa a la administración cedente es una medida de control inconstitucional impuesta a la administración autonómica. Según el Reglamento general de protección de datos los responsables del tratamiento deben ajustarse a las reglas previstas en él, especialmente en el art. 6.4. Pero el nuevo art. 155.3 de la Ley 40/2015 alteraría este régimen de cesión de datos entre administraciones públicas, incorporando un procedimiento de comprobación que equivale a una tutela cautelar que se considera contraria a las competencias autonómicas. El abogado del Estado sostiene que es una medida de régimen jurídico de las administraciones públicas, no de regulación de la protección de datos y que se ajusta a lo previsto en el Reglamento general de protección de datos, tanto en cuanto a la prohibición de tratamiento incompatible como a la suspensión por afección de la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Reglamento general de protección de datos, los datos que se han recogido para fines determinados, explícitos y legítimos, no pueden tratarse con posterioridad de forma incompatible con estos fines. La norma europea establece la presunción general de que son actividades compatibles con otra anterior los tratamientos con fines de archivo en interés público, fines de investigación científica o histórica o fines estadísticos. El tratamiento posterior para otros fines se permite previa determinación de si ese tratamiento posterior es o no compatible con el fin por el que se recogieron inicialmente los datos personales, atendiendo a las condiciones previstas por los arts. 6.4 y 23.1 RGPD. Así, la cesión de datos entre administraciones es, en principio, posible cuando sea necesaria para el ejercicio de poderes públicos conferidos al responsable del tratamiento [art. 6.1 e) RGPD], siempre que el ejercicio de tales poderes de tratamiento de datos derive de “una norma de Derecho de la Unión Europea o una norma con rango de ley, que podrá determinar las condiciones generales del tratamiento y los tipos de datos objeto del mismo así como las cesiones que procedan como consecuencia del cumplimiento de la obligación legal” (art. 8 de la Ley Orgánica 3/2018, de 5 de diciembre, de protección de datos personales y garantía de los derechos digitales).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se traba respecto al número 3 de este precepto de la Ley 40/2015, por cuanto los números 1 y 2 se limitan a trasladar la regulación del Reglamento general de protección de datos al ámbito de las transmisiones de datos entre administraciones públicas. El apartado 3 regula el procedimiento que tiene por finalidad comprobar si la finalidad ulterior a la que se quiere destinar los datos es o no compatible con la que inicialmente legitimó su tratamiento. Se establece una obligación adicional de consulta a la administración que comunica los datos, a resultas de la cual la destinataria, responsable del nuevo tratamiento, no podrá llevarlo a cabo hasta que lo haya comunicado a la administración que los recogió inicialmente. Y esta, puede comprobar que se da la citada compatibilidad, pudiendo oponerse, en caso contrario, en un plazo de diez días. Concretamente lo discutido es la posibilidad que el precepto otorga a la administración general del Estado para suspender la transmisión de datos por razones de seguridad nacional de forma cautelar por el tiempo estrictamente indispensable para su preservación.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expuesto que no procede aquí examinar la conformidad o no del precepto estatal con el Derecho de la Unión Europea, lo que, pese a lo alegado por las partes, nos exime de valorar la regulación cuestionada a la luz de lo dispuesto por el Reglamento general de protección de datos, pues el Derecho de la Unión Europea no es en sí mismo canon o parámetro directo de constitucionalidad [STC 152/2020, de 22 de octubre, FJ 2 b) y las que cita], especialmente cuando el motivo de inconstitucionalidad que pretende hacerse valer atañe a la vulneración de las reglas constitucionales y estatutarias de distribución de competencias. El Derecho de la Unión Europea no altera el orden constitucional y estatutario de reparto de competencias entre el Estado y las comunidades autónomas (por todas, STC 45/2001, de 15 de febrero, FJ 7), por lo que la ejecución del Derecho europeo presenta carácter neutro en cuanto que no “predetermina el reparto de competencias dentro de nuestro ordenamiento interno” (STC 100/2019, de 18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las reglas de reparto competencial, puede, en principio, considerarse que la regulación del art. 155 de la Ley 40/2015 tiene amparo en las competencias estatales en materia de régimen jurídico de las administraciones públicas del art. 149.1.18 CE, en cuanto contribuye a determinar las garantías en torno a los datos de los ciudadanos cuando son objeto de transmisión o cesión entre las respectivas administraciones públicas, con la doble finalidad de facilitar el ejercicio de las funciones y competencias propias de aquellas y, al propio tiempo, asegurar los derechos de los administrados en este concreto ámbito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concreta excepción aquí discutida encuentra su fundamento, conforme al tenor del precepto, en consideraciones basadas únicamente en la preservación de la seguridad nacional, lo que enlaza con las competencias estatales exclusivas del art. 149.1.4 y 29 CE (STC 184/2016, de 3 de noviembre, FJ 3). Se trata de una medida de prevención que tiene por finalidad proporcionar al Estado capacidad de reacción ante situaciones que afectan a esa seguridad nacional, de indudable responsabilidad estatal. Atendiendo a las anteriores consideraciones, no cabe poner en duda la competencia estatal para realizar la actuación en cuestión, justificándose en el ejercicio de atribuciones propias relacionadas con la preservación de un ámbito de responsabilidad estatal, como es la seguridad nacional en el entorno de la sociedad de la información y de las nuevas tecnologías de la comunicación (STC 142/2018, FJ 4), sin que ello suponga una alteración del esquema competencial, ni tampoco, por la misma razón, el establecimiento de un inconstitucional mecanismo de tutela sobre la actuación autonómica, extremo en el que la recurrente ha centrado sus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excepción, fundada en motivos de seguridad nacional, al régimen general de comunicación de datos entre administraciones públicas no es incondicionada, sino que incorpora una serie de cautelas o garantías que contribuyen a delimitar su ejercicio. Por un lado, esta potestad de suspensión de la cesión de datos tiene carácter excepcional y se adopta de manera motivada y por el tiempo estrictamente indispensable para la preservación de la seguridad nacional. Por otro, atendiendo a su ubicación sistemática, no puede aplicarse a los supuestos en que el tratamiento para otro fin distinto de aquel para el que se recogieron los datos personales esté previsto en una norma con rango de ley, de conformidad con lo dispuesto en el art. 23.1 RGPD al que remite el precepto, esto es, cuando se fundamenta en una “medida necesaria y proporcional en una sociedad democrática” para salvaguardar fines como la seguridad del Estado; la defensa; la seguridad pública; la prevención, investigación, detección o enjuiciamiento de infracciones penales o la ejecución de sanciones penales incluida la protección frente a amenazas a la seguridad pública y su prevención; otros objetivos importantes de interés público general de la Unión o de un Estado miembro, en particular un interés económico o financiero importante de la Unión o de un Estado miembro, inclusive en los ámbitos fiscal, presupuestario y monetario, la sanidad pública y la seguridad social; la protección de la independencia judicial y de los procedimientos judiciales; la prevención, la investigación, la detección y el enjuiciamiento de infracciones de normas deontológicas en las profesiones reguladas; la supervisión, inspección o reglamentación vinculada, incluso ocasionalmente, con el ejercicio de la autoridad pública; la protección del interesado o de los derechos y libertades de otros y la ejecución de demandas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Quejas competenciales en relación con la modificación de la Ley 9/2014, de 9 de mayo,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6.2 introduce un nuevo apartado tercero en el art. 6 LGTel, que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públicas deberán comunicar al Ministerio de Economía y Empresa todo proyecto de instalación o explotación de redes de comunicaciones electrónicas en régimen de autoprestación que haga uso del dominio público, tanto si dicha instalación o explotación vaya a realizarse de manera directa, a través de cualquier entidad o sociedad dependiente de ella o a través de cualquier entidad o sociedad a la que se le haya otorgado una concesión o habilitación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autoprestación en la instalación o explotación de dicha red puede ser total o parcial, y por tanto dicha comunicación deberá efectuarse aun cuando la capacidad excedentaria de la citada red pueda utilizarse para su explotación por terceros o para la prestación de servicios de comunicaciones electrónicas disponibles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se utilice o esté previsto utilizar, directamente por la administración pública o por terceros, la capacidad excedentaria de estas redes de comunicaciones electrónicas en régimen de autoprestación, el Ministerio de Economía y Empresa verificará el cumplimiento de lo previsto en el artículo 9. A tal efecto, la administración pública deberá proporcionar al Ministerio de Economía y Empresa toda la información que le sea requerida a efecto de verificar dicho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establecida en este apartado se entiende sin perjuicio de la prevista en el artículo 7.3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Relacionada con la anterior se encuentra la disposición adicional única que prevé que la comunicación de las redes de comunicaciones electrónicas en régimen de autoprestación que hagan uso del dominio público que hayan sido instaladas o estén en proceso de instalación o explotación se lleve a cabo en el plazo de un mes contado a partir de la entrada en vigor del Real Decreto-ley 14/2019.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obligación de comunicar al Ministerio de Economía y Empresa las redes de comunicaciones en régimen de autoprestación de la Generalitat de Cataluña que hagan uso del dominio público es una medida redundante, en cuanto referida a un ámbito en el que la administración del Estado ya dispone de suficiente información, ya que esta obligación se añade a la ya existente de notificación al registro de operadores prevista en aquel momento en el art. 7.3 LGTel y al amplio elenco de obligaciones informativas que pesan sobre quienes exploten redes o presten servicios de comunicaciones electrónicas, conforme al art. 10 LGTel. Se considera, además, que incorpora un mecanismo de control inconstitucional y extralimita las competencias estatales del art. 149.1.21 CE, vulnerando la potestad de autoorganización autonómica. El abogado del Estado sostiene que una obligación de mera comunicación no puede vulnerar la competencia autonómica de autoorganización. El único fin de la norma es garantizar que el uso del excedente de redes en autoprestación no dé lugar a distorsiones en la competencia que puedan contravenir el Derecho de la Unión Europea por el que deba responder el Reino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adecuada comprensión del precepto impugnado requiere hacer una referencia al régimen de la Ley 11/2022, general de telecomunicaciones, en punto a la actuación de las administraciones públicas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11/2022 contiene el régimen jurídico que regula la explotación de redes y prestación de servicios de comunicaciones electrónicas en régimen de libre competencia, diferenciando entre las redes y servicios que se explotan a terceros (“al público”) y las actividades de telecomunicaciones que se sujetan al régimen de autoprestación. Al respecto, la mencionada ley prevé dos tipos de intervenciones de las administraciones públicas en el ámbito de las comunicaciones electrónicas: por una parte, la instalación y explotación de redes públicas o la prestación de servicios de comunicaciones electrónicas en régimen de prestación a terceros por operadores controlados directa o indirectamente por administraciones públicas y, por otra parte, las actuaciones en régimen de autoprestación.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supuesto es el previsto en el art. 13 de la Ley 11/2022 en el que la actividad “se realizará dando cumplimiento al principio de inversor privado, con la debida separación de cuentas, con arreglo a los principios de neutralidad, transparencia, no distorsión de la competencia y no discriminación, y cumpliendo con la normativa sobre ayudas de Estado a que se refieren los artículos 107 y 108 del Tratado de Funcionamiento de la Unión Europea” (art. 13.2 LGTel), actividad que está sometida a la previa comunicación al registro de operadores previsto en el art. 7 de la Ley 11/2022.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autoprestación, esto es, “la explotación de redes y la prestación de servicios de comunicaciones electrónicas por una administración pública para la satisfacción de sus necesidades, esto es, las vinculadas al desempeño de las funciones propias del personal al servicio de la administración pública de que se trate y que contribuyan al cumplimiento de los fines que le son propios” (Circular 1/2010, de la Comisión del Mercado de las Telecomunicaciones, por la que se regulan las condiciones de explotación de redes y la prestación de servicios de comunicaciones electrónicas por las administraciones públicas, publicada en el “Boletín Oficial del Estado” de 9 de agosto de 2010), la administración pública no está sometida al régimen general de libre competencia que, en cuanto que deriva del art. 5 de la Ley 11/2022, es inherente a la explotación de redes y a la prestación de servicios de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obligaciones, se añade ahora el deber de comunicar al Ministerio de Asuntos Económicos y Transformación Digital el proyecto de instalación o explotación de redes en régimen de autoprestación que hagan uso del dominio público, tanto si la actividad se realiza de forma directa como indirecta. Asimismo, se dispone que, en caso de que la citada red de comunicaciones electrónicas en régimen de autoprestación tenga capacidad excedentaria, pueda usarse para su explotación por terceros o para la prestación de servicios de comunicaciones electrónicas disponibles al público, el citado Ministerio verifique el cumplimiento de lo previsto en el art. 13 LGTel.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todo lo anterior, estamos ya en condiciones de abordar el enjuiciamiento de ambas disposiciones, comenzando por su encuadramiento competencial. Al respecto el Real Decreto-ley 14/2019, las considera dictadas al amparo de la competencia estatal del art. 149.1.21 CE en materia de régimen general de comunicaciones (disposición final primera.4).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y finalidad de ambos preceptos, es preciso convenir en que se trata de una materia que incide en el régimen de explotación de las redes y de prestación de los servicios de comunicaciones electrónicas, inserto en la materia del régimen general de comunicaciones (STC 8/2012, de 18 de enero, FJ 7), sobre la que corresponde al Estado la totalidad de la competencia normativa ex artículo 149.1.21, e incluso la función ejecutiva necesaria para configurar un sistema materialmente unitario [por todas, STC 142/2018, de 20 de diciembre, FJ 6 b)]. El apartado 7 del art. 140 EAC atribuye a la Generalitat “de acuerdo con la normativa del Estado, la competencia ejecutiva en materia de comunicaciones electrónicas”, citando a continuación las potestades que incluye, potestades que la doctrina constitucional ha relacionado preferentemente con la materia relativa a los medios de comunicación social. Dicha competencia no puede menoscabar ni perturbar la competencia estatal en materia de régimen general de comunicaciones que tiene por objeto ordenar normativamente y asegurar la efectividad de las comunicaciones, ni tampoco la dimensión técnica vinculada al uso del dominio público radioeléctrico que está en manos del Estado, que es su titular (art. 149.1.21 CE; STC 31/2010, de 28 de junio, FJ 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STC 8/2016, de 21 de enero, FJ 3, ya destacó que “el Estado es competente, en exclusiva, para: a) la caracterización del sector (mercado) de las telecomunicaciones —actualmente, definidas como servicios de interés general que se prestan en régimen de libre competencia (arts. 2 y 5 de la Ley general de telecomunicaciones) frente a su tradicional consideración de servicio público—; b) el establecimiento de las condiciones de explotación de las redes y de prestación de servicios de comunicaciones electrónicas así como el régimen jurídico de los operadores (STC 8/2012, FJ 7)”, señalando posteriormente que “[s]e trata, en definitiva, de la atribución al Estado de la competencia para definir los elementos estructurales del sector a través tanto del establecimiento del marco institucional del mercado (regulación de la competencia) como de la intervención en los procesos del propio mercado (obligaciones de hacer o no hacer de los operadores del sector, en el ámbito del acceso a redes, interconexión o garantía de cobertura, por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doctrina que se acaba de exponer, no cabe apreciar el reproche competencial que se formula a los preceptos impugnados, pues esta exigencia de información se justifica en las competencias estatales en la materia, sin que implique una supervisión de la actuación autonómica incompatible con su autonomía. Lejos de establecer fórmula alguna de control o supervisión, el precepto impugnado regula un mecanismo de suministro de información que se incardina con naturalidad en el marco de la colaboración y la lealtad institucional, implícitos en el correcto funcionamiento del sistema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mecanismos se justifican desde un doble punto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la obligación de remisión de la información necesaria para el ejercicio de las competencias propias es un medio válido de cooperación entre administraciones públicas. Téngase en cuenta, además, que según el art. 142 de la Ley 40/2015, el deber de colaboración puede hacerse efectivo, entre otras, a través de la técnica del suministro de información, datos, documentos o medios probatorios que se hallen a disposición del organismo público o la entidad al que se dirige la solicitud y que la administración solicitante precise disponer para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específicamente, esta comunicación permite, en última instancia, asegurar el cumplimiento de los requisitos para el uso de la capacidad excedentaria de estas redes, requisitos que los cuales tienen como finalidad salvaguardar los principios de inversor privado, neutralidad, transparencia, no distorsión de la competencia y no discriminación propios de un mercado liberalizado como es el de las telecomunicaciones, pero con fuerte intervención pública. Así pues, la verificación a la que se alude en el precepto tiene que ver, como así lo expresa con su referencia al art. 13 LGTel, con la necesidad de asegurar el respeto a las normas aplicables a la explotación de redes y de servicios de comunicaciones electrónicas en régimen de prestación a terceros por parte de las administraciones públicas y, por lo tanto, a través de operadores controlados por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resaltó la STC 8/2016, FJ 6, el Estado, en ejercicio de la competencia exclusiva que le otorga el art.149.1.21 CE para regular las condiciones de explotación de redes y prestación de servicios, ha decidido caracterizarlo como un sector abierto a la libre competencia cuyas particulares características, sin embargo, determinan no solo una regulación más intensa por parte de los poderes públicos, sino también la posibilidad de establecer excepciones a aquel principio. Entre tales excepciones está la posibilidad de la instalación y explotación de redes públicas y prestación de servicios de comunicaciones electrónicas por operadores controlados directa e indirectamente por las administraciones públicas, excepción que también implica la de definir los servicios cuya prestación por los poderes públicos no supone una distorsión de la libre competencia del sector y que justifica la tarea de verificación que aquí se ha discutido. Tampoco se impide con ello que la comunidad autónoma, en su ámbito de competencias, pueda adoptar las medidas que considere adecuadas para garantizar la prestación de los servicios y las redes de comunicación electrónicas que sean de su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todo lo expuesto, esta impugnación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b) El art. 6.5 da nueva redacción al apartado 1 del art. 81 LGTel que queda redactado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Previamente al inicio del procedimiento sancionador, podrá ordenarse por el órgano competente del Ministerio de Economía y Empresa, mediante resolución sin audiencia previa, el cese de la presunta actividad infractora cuando existan razones de imperiosa urgencia basada en alguno de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exista una amenaza inmediata y grave para el orden público, la seguridad pública o la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exista una amenaza inmediata y grave para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Cuando de la supuesta actividad infractora puedan producirse perjuicios graves al funcionamiento de los servicios de seguridad pública, protección civil y de emergencias.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Cuando se interfiera gravemente a otros servicios o redes de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Cuando cree graves problemas económicos u operativos a otros proveedores o usuarios de redes o servicios de comunicaciones electrónicas o demás usuarios del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argumenta que la medida cautelar consistente en el cese de la actividad presuntamente infractora, antes de iniciar un procedimiento sancionador, es contraria a las competencias autonómicas en materia de comunicaciones electrónicas del art. 140.7 EAC, así como a las relativas a la organización de sus propios recursos en materia de administración electrónica derivadas de los arts. 150 y 159 EAC. Se incide con esta previsión en el control de las infraestructuras de comunicación que la administración de la Generalitat de Cataluña utiliza para la prestación de las comunicaciones corporativas dentro del ámbito de sus competencias, constituyendo una intromisión en el ámbito de la ejecución de la infraestructura digital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que la modificación que se introduce en el art. 81.1 LGTel no tiene otro objetivo que reforzar las potestades del Gobierno para actuar en situaciones que puedan suponer una amenaza inmediata y grave para el orden público, la seguridad, la seguridad nacional o la salud pública y para ello amplía los supuestos habilitantes para la adopción de una medida cautelarísima previa al inicio del expediente sancionador sin audiencia del presunto infractor. Este instrumento y los supuestos habilitantes existen en todo ordenamiento jurídico y, en particular, en el art. 30.6 del Código europeo de las comunicaciones electrónicas. Y, todo ello, sin que se afecte a las garantías que la propia LGTel y la Ley 39/2015 otorgan al presunto infractor, ni altere el régimen de responsabilidad previsto en la Ley general de telecomunicaciones, ya se trate de un operador público o privado o de cualquier otro sujeto obligado a respetar lo establecido en la normativa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queja competencial, la única a la que nos referiremos por las razones expuestas en el fundamento jurídico 2, no puede prosperar. Se integra en la materia de telecomunicaciones y de régimen general de comunicaciones (y corresponde, por tanto, al Estado la competencia exclusiva conforme al art. 149.1.21 CE) la conformación, regulación o configuración del propio sector, en el que se incluye el establecimiento de las condiciones de explotación de las redes y de prestación de servicios de comunicaciones electrónicas, así como el régimen jurídico de los operadores (STC 8/2016, citando la STC 8/2012, de 18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ha de recordarse el carácter instrumental de la potestad sancionadora respecto a la competencia material de manera que la titularidad de la potestad sancionadora va ligada a la competencia sustantiva de que se trate (STC 34/2013, de 14 de febrero, FJ 19, entre muchas otras). Por ello, el titular de la competencia sustantiva lo es también de las potestades de naturaleza ejecutiva referidas a la inspección, vigilancia y control, a la adopción de medidas provisionales y a la instrucción de expedientes sancionadores; de esta suerte, al Estado le corresponde definir el régimen sancionador aplicable a la explotación de las redes y la prestación de los servicios de comunicaciones electrónicas y los recursos asociados (art.1.1 LGTel), determinando a quién corresponde la responsabilidad por las infracciones en materia de telecomunicaciones (art. 74 LGTel), tipificando las conductas (arts. 76 a 78 LGTel) y las sanciones correspondientes (arts. 79 y 80 LGTel). No hay, por tanto, previsión alguna de control de las infraestructuras de comunicaciones de competencia de la Generalidad de Cataluña, sin que la demanda tampoco explicite el modo en que el ejercicio de esas competencias sancionadoras puede suponer un control inconstitucional susceptible de afectar a la explotación de redes y prestación de servicios que, en régimen de autoprestación, realice la comunidad autónoma. Y tampoco se vulnera el art. 140.7 EAC, por cuanto ya tenemos declarado que “dicha competencia no puede menoscabar ni perturbar la competencia estatal en materia de régimen general de comunicaciones que tiene por objeto ordenar normativamente y asegurar la efectividad de las comunicaciones, ni tampoco la dimensión técnica vinculada al uso del dominio público radioeléctrico que está en manos del Estado, que es su titular (art. 149.1.21 CE; STC 31/2010, de 28 de junio, FJ 85)” (STC 142/2018,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esta impugnación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7 del Real Decreto-ley 14/2019 modifica el Real Decreto-ley 12/2018, de 7 de septiembre, de seguridad de las redes y sistemas de información, introduciendo un apartado 3 en el art. 11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Centro Criptológico Nacional (CCN) ejercerá la coordinación nacional de la respuesta técnica de los equipos de respuesta a incidentes de seguridad informática (CSIRT) en materia de seguridad de las redes y sistemas de información del sector público comprendido en la Ley 39/2015, de 1 de octubre, del procedimiento administrativo común de las administraciones públicas, y en la Ley 40/2015, de 1 de octubre, de régimen jurídico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CSIRT de las administraciones públicas consultarán, cuando proceda, con los órganos con competencias en materia de seguridad nacional, seguridad pública, seguridad ciudadana y protección de datos de carácter personal y colaborarán con ellos en el ejercicio de sus respectivas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CCN ejercerá la función de enlace para garantizar la cooperación transfronteriza de los CSIRT de las administraciones públicas con los CSIRT internacionales, en la respuesta a los incidentes y gestión de riesgos de seguridad que les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argumenta que este precepto desconoce las competencias autonómicas en relación con los incidentes de seguridad que se refieran a servicios en el ámbito de competencias autonómico, con lo que se vulneran los arts. 150 y 159 EAC y se desconoce la doctrina de la STC 142/2018, de 20 de diciembre, en relación a la Agencia Catalana de Ciberseguridad. El abogado del Estado ha negado la vulneración denunciada señalando que esta coordinación ya se establecía tanto en el Real Decreto-ley 12/2018, de 7 de septiembre, de seguridad de las redes y sistemas de información, como en el esquema nacional de seguridad en la administración electrónica aprobado en el año 2010, lo que encuentra justificación en las competencias exclusivas en materia de comunicaciones (art. 149.1.21 CE) y de seguridad pública (art. 149.1.29 CE), sin que menoscabe las competencias autonómicas para crear centros de soporte ante incidentes en el ámbito de su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12/2018 ahora modificado tiene, entre otros objetivos, el de trasponer al derecho español la Directiva (UE) 2016/1148, del Parlamento Europeo y del Consejo, de 6 de julio de 2016, relativa a las medidas destinadas a garantizar un elevado nivel común de seguridad de las redes y sistemas de información en la Unión (Directiva NIS, por las siglas Network and Information Systems). Esta norma persigue regular la seguridad de las redes y sistemas de información utilizados para la provisión de los servicios esenciales y de los servicios digitales y establecer un sistema de notificación de incidentes. Además, establece un marco institucional para su aplicación y la coordinación entre autoridades competentes y con los órganos de cooperación relevantes en el ámbito comunitario. El real decreto-ley se aplica a los servicios esenciales dependientes de las redes y sistemas de información comprendidos en los sectores estratégicos definidos en el anexo de la Ley 8/2011, así como a los servicios de la sociedad de la información en el sentido recogido en la letra a) del anexo de la Ley 34/2002, de 11 de julio, de servicios de la sociedad de la información y de comercio electrónico. La norma identifica los sectores en los que es necesario garantizar la protección de las redes y sistemas de información, y establece procedimientos para identificar los servicios esenciales ofrecidos en dichos sectores, así como los principales operadores que prestan dichos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su art. 1, tiene por objeto regular la seguridad de las redes y sistemas de información utilizados para la provisión de los servicios esenciales y de los servicios digitales, y establecer un sistema de notificación de incidentes. En lo que a esto último respecta, desarrolla la red CSIRT (por sus siglas en inglés de Computer Security Incident Response Team) creada por la Directiva NIS, definiendo a dichos organismos como los equipos de respuesta a incidentes que analizan riesgos y supervisan incidentes a escala nacional (definido como suceso inesperado o no deseado con consecuencias en detrimento de la seguridad de las redes y sistemas de información), difunden alertas sobre ellos y aportan soluciones para mitigar sus efectos (arts. 11 y 12). El art. 11.1 a) 1 del Real Decreto-ley 12/2018 declara que tiene la condición de CSIRT de referencia en materia de seguridad de las redes y sistemas de información respecto de la comunidad constituida por las entidades públicas incluidas en el ámbito de aplicación de la Ley 40/2015, el Centro Criptológico Nacional [CCN-CERT (Computer Emergency Response Team)] —que fue creado por el Real Decreto 421/2004, de 12 de marzo— adscrito al Centro Nacional de Inteligencia (Ley 11/2002, de 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deduce que, en lo que resulta de relevancia para el presente proceso, los CSIRT son los responsables del desarrollo de las medidas preventivas y reactivas ante incidentes de seguridad en los sistemas de información y telecomunicaciones de los que se sirvan las administraciones públicas para así garantizar la seguridad de los sistemas de las tecnologías de la información que emplean.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atribuye al Centro Criptológico Nacional la coordinación estatal de todas las autoridades o equipos de respuesta a incidentes de seguridad informática (CSIRT) en materia de seguridad de las redes y sistemas de información. Adicionalmente, obliga a todos los CSIRT de las administraciones públicas a colaborar en el ejercicio de las funciones respectivas y a consultar, cuando proceda, a los órganos con competencias en materia de seguridad nacional, seguridad pública, seguridad ciudadana y protección de datos de carácter personal. Finalmente, atribuye al Centro Criptológico Nacional la función de enlace para garantizar la cooperación transfronteriza de los CSIRT de las administraciones públicas con los CSIRT internacionales, cuando se trate de la respuesta a los incidentes y la gestión de los riesgos de seguridad que les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evidente, la relación que el precepto impugnado guarda con la materia ciberseguridad, respecto a la que nos pronunciamos en la ya citada STC 142/2018. Tal como allí se declaró “[l]a ciberseguridad, como sinónimo de la seguridad en la red, es una actividad que se integra en la seguridad pública, así como en las telecomunicaciones. A partir de su conceptuación como conjunto de mecanismos dirigidos a la protección de las infraestructuras informáticas y de la información digital que albergan, fácilmente se infiere que, en tanto que dedicada a la seguridad de las tecnologías de la información, presenta un componente tuitivo que se proyecta específicamente sobre el concreto ámbito de la protección de las redes y sistemas de información que utilizan los ciudadanos, empresas y administraciones públicas. El uso cotidiano de las tecnologías de la información y la comunicación ha provocado que se conviertan en un elemento esencial para el desarrollo económico y las relaciones sociales. No obstante, es también un hecho constatado que las amenazas a la seguridad de la red comportan un riesgo que afecta a los ámbitos más diversos, por cuanto pueden afectar a la disponibilidad, integridad y confidencialidad de la información” (FJ 4). También señalamos que “la ciberseguridad no es un concepto o materia reconducible a un único título competencial. Puede, como allí se recalca, identificarse con la seguridad nacional o con la seguridad pública cuando se trata de la protección ordinaria de las redes y las infraestructuras de telecomunicaciones. Pero también puede proyectarse sobre otros planos, como es el caso de la administración electrónica, que abarca la organización de medios y previsión de medidas de protección de la administración y, por extensión, la protección de los derechos de los ciudadanos cuando se relacionan con la administración por medios electrónicos”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Constatamos así, el carácter “transversal e interconectado de las tecnologías de la información y las comunicaciones y de su conceptuación como conjunto de mecanismos dirigidos a la protección de las infraestructuras informáticas y de la información digital que albergan los sistemas interconectados” (STC 142/2018, FJ 5), lo que, a su vez, determinaba dos consecuencias. La primera, su encuadramiento material en el ámbito de las competencias estatales en materia de seguridad pública en relación con las relativas a las telecomunicaciones y a la seguridad nacional. La segunda era que, a partir del respeto a dichas competencias estatales a las que se acaba de hacer mención, las diferentes administraciones públicas son competentes para la adopción de medidas de autoprotección en relación con sus infraestructuras y la seguridad de las tecnologías de la información y la comunicación, en la medida en que, como ya se ha mencionado, el diseño, creación y mantenimiento de “servicios de administración electrónica” es un aspecto central de la “potestad de autoorganización” inherente a la autonomía (STC 111/2016, de 9 de junio,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delimitación competencial en la materia, debe examinarse el precepto impugnado empezando por la función de coordinación nacional que asume el Centro Criptológico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función de coordinación, la doctrina constitucional tiene declarado que “la coordinación persigue la integración de la diversidad de las partes o subsistemas en el conjunto o sistema, evitando contradicciones y reduciendo disfunciones que, de subsistir, impedirían o dificultarían respectivamente la realidad misma del sistema” (STC 33/2017, de 1 de marzo, FJ 4). La coordinación estatal sirve así para garantizar que no haya disfunciones, y “‘presupone la existencia de competencias de las Comunidades Autónomas que deben ser coordinadas, y que el Estado debe respetar al desarrollar su función de coordinación […] la competencia de coordinación no otorga a su titular competencias que no ostente, especialmente facultades de gestión complementarias, de suerte que, implicando lógicamente su ejercicio la existencia de competencias autonómicas que deben ser coordinadas, en ningún caso puede aquel suponer la invasión y el vaciamiento de las mismas (STC 194/2004, FJ 8). En definitiva, la competencia en materia de coordinación no autoriza al Estado ‘para atraer hacia su órbita de actividad cualquier competencia de las Comunidades Autónomas por el mero hecho de que su ejercicio pueda incidir en el desarrollo de las competencias estatales sobre determinadas materias. La coordinación no supone ‘una sustracción o menoscabo de las competencias de las entidades sometidas a la misma: antes bien, presupone, lógicamente, la titularidad de las competencias en favor de la entidad coordinada’ (STC 27/1987, de 27 de febrero); por lo que no puede servir de instrumento para asumir competencias autonómicas, ni siquiera respecto de una parte del objeto material sobre el que recaen’ [STC 227/1988, de 29 de noviembre, FJ 20 e)]’ (FJ 9)” [STC 71/2018, de 21 de junio,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dicha doctrina, ninguna objeción cabe formular al hecho de que la función de coordinación sea ejercida por un órgano estatal, sin que con ello se produzca detrimento o menoscabo de las competencias autonómicas. Esta previsión tampoco desconoce la doctrina de la STC 142/2018, por cuanto la atribución de dicha función coordinadora al órgano estatal en nada afecta a las competencias autonómicas, delimitadas en los términos que allí se expusieron, sino que responde a la necesidad de un funcionamiento armonizado del conjunto de instrumentos y mecanismos para la prevención y respuesta de los incidentes de seguridad en las redes.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reproche cabe formular tampoco al mecanismo de consulta al que alude el segundo párrafo del precepto impugnado, en tanto que manifestación de los principios de colaboración y cooperación que han de regir en las relaciones entre las administraciones públicas. No en vano el principio de cooperación entre el Estado y las Comunidades Autónomas está implícito en el correcto funcionamiento del Estado de las Autonomías; depende en buena medida de la estricta sujeción de uno y otras a las fórmulas racionales de cooperación, consulta, participación, coordinación, concertación o acuerdo previstas en la Constitución y en los estatutos de autonomía (por todas, STC 109/2017, de 21 de septiembre, FJ 4), sin que, tal como se diseña, presente el riesgo de usarse para “eludir responsabilidades propias ni para ejercer las competencias que el sistema constitucional ha atribuido a otras Administraciones” (STC 132/2018, de 13 de diciembre, FJ 10). Así pues, esta posibilidad de consulta (“cuando proceda”), dirigido indistintamente a los CIRST de todas las administraciones públicas, respecto a los órganos con competencias específicas en materia de seguridad nacional, seguridad pública, seguridad ciudadana y protección de datos de carácter personal y de colaborar con ellos en el ejercicio de sus respectivas funciones, es conforme con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función de enlace atribuida al Centro Criptológico Nacional lo es para garantizar la cooperación transfronteriza con los CIRST internacionales lo que pone de relieve su vinculación con la competencia estatal del art. 149.1.3 CE, en relación con las competencias estatales en materia de ciberseguridad. Por otra parte, responde a una de las exigencias de la Directiva NIS, (art. 8.3 y 4) en cuanto que esta norma exige a cada Estado miembro la designación de un único punto de contacto en materia de seguridad de las redes y sistemas de información para garantizar la cooperación transfronteriza entre las autoridades de los estados miembros y con las autoridades competentes en otros estados miembros y con el grupo de cooperación y la red de CSIRT.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esto último es preciso también recordar la consolidada doctrina según la cual “en el ámbito de la resolución de disputas competenciales, bien sea en conflictos de competencias o en procesos de inconstitucionalidad, el hecho de que una competencia suponga ejecución del Derecho comunitario no prejuzga cuál sea la instancia territorial a la que corresponda su ejercicio, porque ni la Constitución ni los estatutos de autonomía prevén una competencia específica para la ejecución del Derecho comunitario; si bien tampoco cabe ignorar la necesidad de proporcionar al Gobierno los instrumentos indispensables para desempeñar la función que le atribuye el artículo 93 CE […] esto es, para adoptar las medidas necesarias a fin de garantizar el cumplimiento de las resoluciones de los organismos internacionales en cuyo favor se han cedido competencias (del Derecho derivado europeo, en lo que ahora interesa), función que solo una interpretación inadecuada de los preceptos constitucionales y estatutarios puede obstaculizar” [STC 69/2018, de 21 de junio,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impugnación del art. 7 del Real Decreto-ley 14/2019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Desestimación de la impugnación de la disposición final primera del Real Decreto-ley 14/2019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explicita los títulos competenciales estatales que prestan amparo a las distintas regulaciones incluidas en el Real Decreto-ley 14/2019. Su impugnación no es autónoma. La demanda fundamenta el reproche competencial simplemente en la conexión que la referida disposición tiene con el resto de los contenidos impugnados del Real Decreto-ley 14/2019 por razones competenciales. De modo que la desestimación de las anteriores impugnaciones lleva consigo la de la disposición final primera (en el mismo sentido, entre otras, STC 101/2017, de 20 de julio, FJ 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extinguido, por pérdida sobrevenida del objeto, el presente recurso de inconstitucionalidad núm. 718-2020, interpuesto por el Gobierno de la Generalitat de Cataluña contra el Real Decreto-ley 14/2019, de 31 de octubre, por el que se adoptan medidas urgentes por razones de seguridad pública en materia de administración digital, contratación del sector público y telecomunicaciones, en relación con el art. 3.1 y 2 (respecto de la modificación de los arts. 9.2 c) y 10.2 c) de la Ley 39/2015, de 1 de octubre, del procedimiento administrativo común de las administraciones públicas); en relación con el art. 6.1 (que modifica el art. 4.6 de la Ley 9/2014, de 9 de mayo, general de telecomunicaciones); y en relación con el art. 6.5 (que da nueva redacción al art. 81.1 de la Ley general de telecomunicaciones).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