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7239-2021, promovido por don Mohamed Achraf en procedimiento de vigilancia penitenciaria,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2022, don Mohamed Achraf, representado por la procuradora de los tribunales doña María Cristina Herguedas Pastor, bajo la dirección de la letrada doña María Begoña Humanes Gómez, interpuso recurso de amparo contra el auto núm. 685/2021, de 16 de septiembre de 2021, dictado por la Sección Primera de la Sala de lo Penal de la Audiencia Nacional, que desestimó el recurso de apelación en los autos núm. 544-2021, interpuesto contra el auto núm. 2545/2021, de 26 de mayo de 2021, desestimatorio a su vez del recurso de reforma núm. 144-2021, interpuesto por el mismo recurrente frente al auto núm. 1954/2021, de 19 de abril de 2021, dictados ambos por el Juzgado Central de Vigilancia Penitenciaria en el procedimiento de peticiones y quejas núm. 387-2005-172, que archivó la queja del ahora demandante de amparo, interno en el centro penitenciario Málaga II, formulada por la no instalación de interfonos en el patio del módulo de aislamiento, sobre cuya admisibilidad debe conocer la Sección Primera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17 de enero de 2023, del Pleno del Tribunal Constitucional, por el que se dispone la composición de las Salas y Secciones del Tribunal Constitucional (“Boletín Oficial del Estado” núm. 16, de 19 de enero de 2023), a partir de la referida fecha la Sección Primera, presidida por el presidente del Tribunal, está integrada por don Cándido Conde-Pumpido Tourón, doña Concepción Espejel Jorquera y doña María Luisa Segoviano Astaburuaga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30 de enero de 2023, la magistrada doña Concepción Espejel Jorquera comunicó su voluntad de abstenerse del conocimiento del presente recurso de amparo por entender que concurría la causa 11 del art. 219 de la Ley Orgánica del Poder Judicial (LOPJ), por haber formado parte, en su condición de presidenta de la Sección Primera de la Sala de lo Penal de la Audiencia Nacional, del órgano judicial que dictó el auto núm. 685/2021, de 16 de septiembre de 2021,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presidido el órgano judicial que dictó el auto de apelación impugnado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7239-2021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