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 magistrada doña Concepción Espejel Jorquera, en el recurso de amparo núm. 6420-2021, interpuesto por doña María José Hernández Vitoria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octubre de 2021, doña María José Hernández Vitoria, representada por la procuradora de los tribunales doña Erika Ena Pérez, presentó demanda de amparo contra la providencia de la Sección Sexta de la Sala de lo Contencioso-Administrativo del Tribunal Supremo de 22 de julio de 2021, por la que se inadmite el incidente de nulidad de actuaciones interpuesto contra la sentencia de 4 de junio de 2021, pronunciada en la procedimiento ordinario núm. 13-2020, por la que se estima el recurso contencioso-administrativo interpuesto contra el acuerdo del Pleno del Consejo General del Poder Judicial de 27 de febrero de 2020, dando lugar al recurso de amparo núm. 6420-2021, correspondiendo su ponencia al magistrado don Santiago Martínez-Vares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ejecución del art. 3.1 del acuerdo de 17 de enero de 2023, del Pleno del Tribunal Constitucional, por el que se dispone la composición de las salas y secciones del Tribunal Constitucional, la ponencia del presente recurso de amparo correspondió a la magistrada doña María Luisa Segoviano Astaburuaga, tras el cese del magistrado don Santiago Martínez-Vares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31 de enero de 2023 la magistrada doña María Luisa Segoviano Astaburuaga comunicó su voluntad de abstenerse en el conocimiento del presente recurso de amparo y todas sus incidencias, ya que podría producirse una apariencia de pérdida de la necesaria imparcialidad jurisdiccional, al concurrir la causa de abstención establecidas en el art. 219.9 de la Ley Orgánica del Poder Judicial (LOPJ) por amistad íntima con la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doña María Luisa Segoviano Astaburuaga, en virtud de lo previsto en los arts. 80 de la Ley Orgánica del Tribunal Constitucional y 221.4 LOPJ, se estima justificada la causa de abstención formulada, puesto que la mencionada magistrada está incursa en la causa de abstención 9 del art. 219 LOPJ por amistad íntima con la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María Luisa Segoviano Astaburuaga en el recurso de amparo núm. 6420-2021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