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Juan Carlos Campo Moreno y doña Laura Díez Bueso, en el recurso de amparo núm. 899-2021, interpuesto por don L.M.G.C., doña C.P., y doña V.G.P., esta última hija menor de edad de los anteriores,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febrero de 2021, don L.M.G.C., doña C.P., y doña V.G.P., hija menor de edad de los anteriores, representados por el procurador de los tribunales don Jacobo García García, bajo la asistencia de la letrada doña Marta Busquets Gallego, interpusieron recurso de amparo contra la actuación en vía de hecho del Servicio de Salud del Principado de Asturias, ejecutada por el Hospital Universitario Central de Asturias de Oviedo (en adelante, HUCA).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providencia de 17 de diciembre de 2020, por la que se inadmitió a trámite el recurso de casación preparado por la representación de los recurrentes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don César Tolosa Tribiño en el recurso de amparo núm. 899-2021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