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27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6005-2021, promovido por la Federación de Servicios a la Ciudadanía de Comisiones Obreras de la Región de Murcia, contra la sentencia de la Sala de lo Social del Tribunal Superior de Justicia de Murcia núm. 412/2020, de 6 de abril, que estimó el recurso de suplicación interpuesto por el organismo público Autoridad Portuaria de Cartagena contra la sentencia núm. 202/2019 dictada el 28 de junio de 2019 por el Juzgado de lo Social núm. 3 de Cartagena. Ha actuado como parte la Abogacía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de 23 de septiembre de 2021, la procuradora de los tribunales doña Isabel Cañedo Vega, actuando en nombre y representación de don Salvador Miguel Soto Fernández en su condición de secretario general de la Federación de Servicios a la Ciudadanía de Comisiones Obreras de la Región de Murcia, bajo la defensa del letrado don Luis José Martínez Vela,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organismo público Autoridad Portuaria de Cartagena es titular de la vivienda sita en el faro de Mazarrón de la que pueden hacer uso trabajadores del organismo previa solicitud. Esta vivienda había sido objeto de reformas, estaba pendiente de adecuación y de recibir mobiliario para ser apta para su utilización. En la reunión mantenida el 14 de diciembre de 2018 entre el comité de empresa y la autoridad portuaria, a las preguntas de los representantes del comité pertenecientes a la sección sindical de Comisiones Obreras (CCOO), la autoridad portuaria respondió que la vivienda no estaría equipada hasta después de las fechas navideñas.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celebración de la reunión, la sección sindical de CCOO emitió un comunicado por correo electrónico dirigido a todos los trabajadores de la empresa en el que se expresaba: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preguntamos cuando pensaban poner a disposición de todos los trabajadores el uso del faro de Mazarrón y nos dijeron que el 7 de enero de 2019. Cuando les comentamos que por qué no se abría antes nos respondieron que —estaban esperando que llegara la vajilla—. ¿Vosotros os lo creéis? Nosotros NO, probablemente sea que en nochebuena y nochevieja el faro va a estar lleno de gaviotas”.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20 de diciembre de 2018, el presidente de la Autoridad Portuaria de Cartagena remitió un comunicado por correo electrónico a todo el personal en el que literalmente declaraba: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reunión celebrada al pasado viernes 4 de diciembre entre el comité de empresa y esta presidencia y la dirección, se abordó un punto del orden del día respecto a la puesta en servicio de la vivienda del faro de Mazarrón. Ante la pregunta formulada por CCOO, la dirección dijo que sería a partir del 7 de enero de 2019 debido a que aún falta el menaje de hogar entre lo que se incluye vajilla, cubertería, ropa de camas y ropa de baños. Con posteridad, el Sindicato CCOO ha remitido un comunicado a algunos trabajadores de la Autoridad Portuaria de Cartagena donde realiza unas declaraciones tendenciosas respecto a la fecha de puesta en servicio de esta vivienda; en los siguientes términos que cito textualmente: ʻ¿vosotros os lo creéisʼ y la respuesta: ʻnosotros NO. Probablemente al motivo real sea que en nochebuena y nochevieja el faro va a estar lleno de gaviotasʼ. Estas declaraciones del sindicato CCOO son totalmente falsas, es una insinuación fuera de lugar, absolutamente tendenciosa y malintencionada, considerando que se dan a entender como causas, motivos espurios, que además se han divulgado por escrito a buena parte de la plantilla de la Autoridad Portuaria. Por tal motivo, he tomado la decisión de reclamar del sindicato CCOO, mediante este escrito público, que se retracte íntegramente de dicha afirmación por el mismo medio en el que se han vertido las anteriores falsedades, poniendo en su conocimiento que hasta que no se haya producido dicha retractación, se pospone el uso de la vivienda del faro de Mazarrón para su utilización. Aprovecho la ocasión para desearos a todos que paséis unas muy felices fiestas en compañía de vuestros seres queridos”.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10 de enero de 2019, la Federación de Servicios a la Ciudadanía de Comisiones Obreras de la Región de Murcia, y en su nombre y representación el secretario general, don Salvador Soto Fernández, presentó demanda de tutela de derechos fundamentales contra la Autoridad Portuaria de Cartagena ante la jurisdicción social por vulneración del derecho a la libertad sindical, interesó el dictado de sentencia declarando la existencia de la vulneración del derecho a la libertad sindical denunciada y la nulidad de los comportamientos vulneradores de derechos fundamentales, ordenando el cese inmediato de los mismos y la restauración de la situación al momento anterior a producirse, condenando a la empresa a permitir el uso del faro de Mazarrón por parte de los trabajadores, sin imposición de condiciones ajenas a las propias del uso de la citada vivienda social y la reparación de dichos actos discriminatorios condenando a la empresa a la notificación de la sentencia a todos los trabajadores de la empresa por el mismo medio por el que se notificó el comunicado emitido el 20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1 de febrero de 2019, la sección sindical de la Unión General de Trabajadoras y Trabajadores (UGT) remitió por correo electrónico y al conjunto de la plantilla el siguiente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“Cartagena a 01 de febrero de 2019. El pasado día 09 de enero de 2019 la sección sindical de UGT de la Autoridad Portuaria de Cartagena mantuvo una reunión con el presidente de la Autoridad Portuaria de Cartagena, para tratar diversos puntos, entre los que se encontraba el uso del faro de Mazarrón. En ese punto, UGT le solicitó que, obviando los problemas surgidos en este asunto por la intervención de otro sindicato, y en beneficio de todos los trabajadores, diera luz verde al uso del faro. Hoy, 1 de febrero, el presidente ha comunicado a esta sección sindical, que entendiendo los motivos de la petición efectuada ha dado orden al departamento de recursos humanos de que cuando el faro esté completamente operativo se ponga a disposición de los trabajadores de la autoridad portuaria. Desde esta sección agradecemos al presidente su predisposición al dialogo adoptando decisiones que benefician a todos los trabajadores de la autoridad portuaria”.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13 de febrero de 2019 desde el departamento de recursos humanos de la Autoridad Portuaria de Cartagena se envió un nuevo correo a todo el personal en el que se hizo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la reunión mantenida entre el presidente de la Autoridad Portuaria de Cartagena y el presidente del comité de empresa, con fecha 1 de Febrero, y tal y como se acordó, una vez que se han llevado a cabo todas las tareas necesarias para su puesta en funcionamiento, se comunica a todos los trabajadores que ya está disponible la casa del faro de Mazarrón, que puede solicitarse a partir de hoy, para su uso a partir del día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presentado por el sindicato demandante en fecha 11 de abril de 2019, la demanda fue ampliada dirigiéndose también frente al sindicato UGT y al comité de empresa de la Autoridad Portuaria de Cartagena. Posteriormente, en fecha 2 de agosto de 2019, el demandante aclaró la demanda inicialmente presentada y en particular el suplico de la misma, para interesar el abono de una indemnización de seis mil doscientos cincuenta y un euros (6251 €) por los daños morales y perjuicios ocasionados al sindicato por escrito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Conociendo el Juzgado de lo Social núm.3 de Cartagena del procedimiento de tutela de los derechos fundamentales, autos núm. 16-2019, se celebró el acto del juicio oral en el cual, tanto la empresa demandada, representada por el abogado del Estado, como el sindicato codemandado y el comité de empresa del organismo, así como el fiscal, interesaron la desestimación integra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sentencia de fecha 28 de junio de 2019 estimatoria de la demanda, declaró vulnerados los arts. 28.1 y 20.1 CE y la nulidad radical de la actuación empresarial referente al comunicado efectuado que condicionaba el uso de la vivienda del faro de Mazarrón a la retractación del sindicato demandante, condenando a la Autoridad Portuaria de Cartagena a difundir íntegramente y de forma inmediata la sentencia dictada poniéndolo en conocimiento de todos los trabajadores a través del correo corporativo. Asimismo, requirió a la Autoridad Portuaria de Cartagena para que en lo sucesivo no condicionase los derechos adquiridos de los trabajadores a las comunicaciones realizadas por la sección sindical de Comisiones Obreras y la condenó al pago de una indemnización de seis mil doscientos cincuenta y un euros (6251 €) al sindicato demandante y que este solicitaba. En la resolución se absolvió al comité de empresa de la Autoridad Portuaria de Cartagena por falta de legitimación pasiva. El fallo de la sentencia no contiene mención expresa respecto de la demanda interpuesta por la aquí recurrente frente al sindicato UGT.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comunicado de Comisiones Obreras, de su sección sindical, pudo ser más o menos acertado, más o menos ingenioso, o más o menos ofensivo. En todo caso forma parte de su libertad de acción sindical, recogido en el art. 28.1 CE, y en el art. 2 d) LOLS de dirigirse y hacer manifestaciones a los trabajadores afiliados y en general a todos los trabajadores de la empresa, estableciéndose en LET, en el art. 8 a) LOLS y en los convenios y pactos de empresa los medios en los que tales comunicados se puedan realizar, ya sean tablones de anuncio, o lo que ya es más propio a través del acceso corporativo del correo electrónico […] Dichos comunicados están amparados en el derecho a la libertad de expresión y en de libertad sindical, derechos que por tanto están considerados como fundamentales y susceptible de una especial protección que competen a todos los poderes públicos […]Ahora bien, si la empresa entiende que ha existido un exceso en las manifestaciones de una sección sindical tiene en su mano un sin fin de modos de remediarlo o resarcirse, desde el régimen disciplinario hasta incluso ejercer las acciones penales o civiles que le pudieran corresponder, el derecho a la rectificación etc., pero dentro de dichas facultades, en ningún modo puede ser el coartar o condicionar los derechos obtenidos por todos los trabajadores de la empresa, como puede ser el derecho consolidado a disfrutar de una vivienda para fiestas, o que un determinada sección sindical se retracte de sus manifestaciones”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correo enviado por el presidente de la autoridad portuaria es más que un exceso verbal, ya que esta hecho por escrito, comunicado a todos los trabajadores y cabe entender que bajo la asistencia y consejo correspondiente […]. [E]l actuar de la autoridad portuaria ahonda más en la vulneración reclamada, y así en una ʻreuniónʼ posterior con la otra sección sindical, la de UGT, esta aprovecha para sacar ventaja, y hace ver que, gracias a sus buenas relaciones con la dirección empresarial, se recuperan los derechos que antes, por ʻculpaʼ de la otra sección sindical, se habían perdido. Tal circunstancia vulnera también gravemente el principio de imparcialidad y no injerencia que toda empresa debe observar. Pero dicha imparcialidad y no injerencia debería ser mucho más exquisita en un organismo de carácter público”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Notificada esta sentencia, UGT y la Autoridad Portuaria de Cartagena interpusieron sendos recursos de suplicación contra ella en los que interesaban su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sindicato UGT solicitó la declaración de inexistencia de vulneración de los derechos fundamentales y la absolución del comité de empresa de la autoridad portuaria y de UGT. Articuló su demanda en dos motivos: En primer lugar, solicitó la revisión de los hechos declarados probados [art. 193 b) de la Ley de régimen jurídico del sector público] en el sentido de incluir la siguiente redacción: “[E]n fecha 13 de febrero de 2019 se remite correo electrónico a todos los trabajadores de la Autoridad Portuaria de Cartagena, como consecuencia de la reunión mantenida entre el presidente de la Autoridad Portuaria y don Francisco José Meca López”. El segundo motivo, denunció la infracción del derecho a la igualdad y no discriminación (art. 14 CE) en relación con los arts. 182 de la Ley de régimen jurídico del sector público y 120.3 CE, al afirmarse en la sentencia la connivencia existente entre UGT y la parte patronal, vulnerando así la imagen del sindicato y sin que tal pretensión hubiera sido formulada por la demandante. Añade el sindicato que en modo alguno se ha visto vulnerado el derecho a la libertad sindical y el derecho a la igualdad para actuar y defender los intereses de los afiliados y trabajadores, habiéndose producido únicamente “una desavenencia personal sin trascendencia sindical, entre el presidente de la autoridad portuaria y la sección sindical de CCOO, sin que por ello se llegue a la conclusión del beneficio obtenido hacia la UGT ni mucho menos mermada y perjudicada la imagen de la misma, frente al resto de la plantilla que conforma la autoridad portuaria”.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la Abogacía del Estado, actuando en defensa de la Autoridad Portuaria de Cartagena interesó la revisión de los hechos probados en el sentido de incluir como tales que: “desde la comunicación del presidente de la Autoridad Portuaria de Cartagena, de 22/12/2018 hasta la fecha de la apertura del faro de Mazarrón, el sindicato demandante ha continuado realizando con normalidad su actividad sindical” y “el faro de Mazarrón no fue plenamente habilitado para su uso hasta la fecha en que se puso a disposición de los trabajadores, el 25 de febrero de 2019”. El recurso de suplicación se fundamenta en la ausencia de vulneración de derechos fundamentales por no haberse producido el resultado lesivo, así como ataca la indebida condena a indemnizar daños morales al sindicato demandante al considerar que la vulneración de los derechos invocados no produce tales daños. Subsidiariamente, considera insuficientemente motivada su cuantificación.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parte actora impugnó los recursos de suplicación interpuestos, y solicitó la confirmación de la resolución impugnada y la imposición de costas procesales. Argumenta la sección sindical de CCOO que las adiciones interesadas por la Autoridad Portuaria de Cartagena y UGT en sus respectivos recursos carecen de relevancia para el caso. Afirma, en idéntico sentido que la resolución impugnada, que el comunicado de la Autoridad Portuaria de Cartagena vulnera el derecho a la libertad sindical y a la libertad de expresión y añade que la indemnización impuesta es conforme a la jurisprudencia y su cuantía prudente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Social del Tribunal Superior de Justicia de Murcia, en fecha 6 de abril de 2020 dictó sentencia estimatoria del recurso de suplicación de la autoridad portuaria absolviéndola de las peticiones de la demanda. Además, estimó parcialmente el recurso de UGT únicamente en el sentido de declarar de forma expresa su absolución y consideró, sin embargo, no haber lugar a la adición del párrafo solicitado por el sindicato ni entender vulnerado el derecho fundamental de igualdad y prohibición de discriminación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estimó el primer motivo alegado por la Abogacía del Estado, y acordó la inclusión de los hechos probados en los términos solicitados, al no considerar vulnerados los derechos a la libertad de expresión y libertad sindical. De acuerdo con la resolución, la declaración del presidente de la Autoridad Portuaria de Cartagena no tuvo consecuencias prácticas para los trabajadores, ya que no se limitó el uso del faro por los trabajadores como consecuencia de la actuación del sindicato. Destaca además que está acreditada la continuidad de la actividad sindical del demandante. Y concluye que “no estando probada lesión alguna, ni vulnerado precepto constitucional alguno y por lo tanto no existiendo daños morales indemnizables, debe estimarse el recurso planteado por la Autoridad Portuaria, al no ser bastante la existencia de unas declaraciones de su presidente más o menos acertadas para que supongan una infracción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29 de septiembre de 2020, se formalizó por el letrado de la Federación de Servicios a la Ciudadanía de Comisiones Obreras de la Región de Murcia, recurso de casación para la unificación de doctrina contra la sentencia de la Sala de lo Social del Tribunal Superior de Justicia recién indicada, siendo dicho recurso (núm. 2964-2020) inadmitido por auto de la Sala de lo Social del Tribunal Supremo, de 22 de junio de 2021, al no apreciarse la identidad sustancial requerida entre la resolución impugnada y la ofrecida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Notificado el citado auto,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la sentencia dictada por la Sala de lo Social del Tribunal Superior de Justicia de Murcia, la vulneración de los derechos fundamentales a la libertad sindical (art. 28.1 CE) y a la libertad de expresión [art. 20.1 a) CE], solicitando declarar la vulneración de estos derechos, reestablecer a la parte recurrente en ellos y, a tal fin, anular la referida resolución y declarar la firmeza de la sentencia de 28 de junio de 2019 dictada por el Juzgado de lo Social núm. 3 de Cartagena. El demandante fundamenta su pretensión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comunicado del presidente de la autoridad portuaria se remitió a todos los trabajadores por medio del correo corporativo, haciendo creer a todos los trabajadores que el disfrute de un derecho del que venían disponiendo hasta la fecha, como es el uso de la vivienda del faro de Mazarrón, dependía de las manifestaciones vertidas por la sección sindical de Comisiones Obreras.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comportamiento del presidente de la Autoridad Portuaria de Cartagena, parcial y agresivo contra el sindicato, vulnera los derechos fundamentales de este. La continuidad de la actividad sindical no puede ser óbice que impida apreciar la vulneración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parte demandada vulnera el principio de imparcialidad y no injerencia en las cuestiones sindicales al permitir que la sección sindical Unión General de Trabajadoras y Trabajadores se beneficie de la situación al presentarse ante los trabajadores como los responsables de la solución, gracias a su buena gestión y relación con la empresa, de la recuperación de los derechos perdidos.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 la Sala Primera del Tribunal Constitucional acordó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Sala de lo Social del Tribunal Supremo, a la Sala de lo Social del Tribunal Superior de Justicia de Murcia y al Juzgado de lo Social núm. 3 de Cartagena a fin de que remitiesen certificación o fotocopia adverada de las actuaciones y al Juzgado de lo Social núm. 3 de Cartagena, para que además emplazase a quienes hubieran sido parte en el procedimiento, excepto la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personó en el procedimiento mediante escrito presentado en el registro de este tribunal el 8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22 de noviembre de 2022, tuvo por personada y parte a la Abogacía del Estado y, conforme a lo dispuesto en el art. 52.1 de la Ley Orgánica del Tribunal Constitucional (LOTC), acordó dar vista de las actuaciones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15 de diciembre de 2022, la representación procesal del demandante formuló alegaciones, reiterando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de alegaciones el 10 de enero de 2023 por el que interesó la estimación del recurso, el otorgamiento del amparo a la Federación de Servicios a la Ciudadanía de Comisiones Obreras de la Región de Murcia, que se declarara vulnerado su derecho fundamental a la libertad sindical en relación con el derecho fundamental a la libertad de expresión [arts. 28.1 y 20.1 a) CE] y restablecerla en su derecho y, en consecuencia, declarar la nulidad de la sentencia núm. 412/2020 de fecha 6 de abril de 2020 dictada por la Sala de lo Social del Tribunal Superior de Justicia de Murcia y el auto de inadmisión del recurso de casación dictado por la Sala de lo Social del Tribunal Supremo de fecha 22 de junio de 2020, para que por el Tribunal Superior de Justicia de Murcia se dicte una nueva sentencia respetuosa con el derecho fundamental vulnerado y que se pronuncie sobre la impugnación de la indemnización concedida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de la tramitación del presente recurso de amparo, el escrito de alegaciones del fiscal cita doctrina sobre la vulneración del derecho a la libertad sindical en relación con el derecho a la libertad de expresión, en caso de represalia del empleador por la crítica hecha al mismo con ocasión de la actividad sindical (entre otras, cita las SSTC 273/1994, de 17 de octubre, FJ 4; 306/2004, de 15 de noviembre, FJ 4, y 108/2018, de 15 de octubre, FJ 3). El escrito del Ministerio Fiscal centra el objeto del debate constitucional consistente en determinar “si es suficiente para estimar vulnerada la libertad sindical, el comunicado del presidente de la autoridad portuaria, diciendo a los trabajadores que no podrían acceder a la vivienda del faro de Mazarrón, hasta que se retractase el sindicato que había realizado una crítica amparada por su libertad sindical […]; o era necesario, para que existiera vulneración de la libertad sindical del sindicato recurrente, que se hubiera pospuesto el uso de la misma después de que la vivienda estuviese plenamente equipada”.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trae a colación la doctrina relativa al contenido plural del derecho a la libertad sindical, que presenta no solo una vertiente organizativa o asociativa sino también una vertiente funcional consistente en el ejercicio de aquellas actividades dirigidas a la defensa, protección y promoción de los intereses de los trabajadores (con cita de las SSTC 281/2005, de 7 de noviembre, FJ 3, y 64/2016, de 11 de abril, FJ 4); y añade, con cita entre otras muchas de la STC 89/2018, de 6 de septiembre, FJ 3, el reconocimiento por el Tribunal Constitucional de un mayor ámbito de protección de la libertad de expresión en el ámbito sindical cuando aquella se ejerce por representantes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aplicable, el fiscal destaca que el comunicado del presidente de la autoridad portuaria se remite a los trabajadores y el mensaje implícito resulta claro: “Como la sección sindical de CCOO ha insinuado que estoy retrasando indebidamente la puesta a disposición de la vivienda del Faro, hasta que no se retracte, no podréis usar dicha vivienda. Implícitamente comunica a los trabajadores que si un sindicato dice cosas que le incomodan, ellos resultarán perjudicados”. Este comunicado es un ataque a la libertad de expresión en materia sindical, pues va dirigido a presionar a CCOO e indirectamente a los otros representantes sindicales, para que limiten sus críticas pues de lo contrario perjudicaran a los trabajadores cuyos intereses defienden y estos tendrán conocimiento de que el perjuicio se debe a la actuación del sindicato. Además, este comunicado no se rectifica durante más de un mes, pues no es hasta el mes de febrero cuando se acuerda poner a disposición de los trabajadores la vivienda cuando esté disponible. Los trabajadores tuvieron conocimiento de esa decisión el día 1 de febrero por un comunicado de UGT y oficialmente por un comunicado del departamento de recursos humanos de la Autoridad Portuaria de Cartagena de fecha 13 de febrero, informando de la posibilidad de solicitar la vivienda para su uso a partir del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argumentación del fiscal, “el mensaje implícito en los comunicados de UGT y de recursos humanos es que a los representantes sindicales que no sean críticos con el presidente, sino que le pidan por las buenas que no se nieguen sus derechos a los trabajadores, el presidente se lo concederá. Por lo tanto, sigue la presión para que los representantes sindicales actúen de una manera que no moleste al presidente de la empresa porque así conseguirán beneficios para los trabajadores”. Critica el fiscal que la sentencia recurrida confunde el derecho de los trabajadores a disfrutar de la vivienda del faro con el derecho a la libertad sindical de la recurrente, la cual se vulnera desde la emisión del comunicado y dicha vulneración se mantiene al menos durante un mes y medio aproximadamente. Añade que la continuación de la actividad sindical por parte de Comisiones Obreras no obsta a la apreciación de la vulneración de su derecho a la libertad sindical, al ocasionarle un desprestigio inmediato frente a los trabajadores y mantener una restricción indebida de su libertad de expresión en el desarrollo de su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frente a la afirmación recogida en el fundamento jurídico 2 de la sentencia recurrida que dice que: “el faro de Mazarrón no fue plenamente habilitado para su uso hasta la fecha en que se puso a disposición de los trabajadores, el 25 de febrero de 2019”, subraya el fiscal que no se dice cuál fue el motivo del retraso en el suministro de menaje de hogar y, en particular, si fue un problema del administrador o si el retraso era achacable a una falta de interés de la empresa de que los trabajadores pudieran disfrutar de la vivienda a partir del 7 de enero, mientras no se retractase el sindicato y hasta que no tuvo lugar la reunión del 1 de febrero con el presidente del comité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Abogacía del Estado, en representación y defensa de la Autoridad Portuaria de Cartagena, presentó escrito el 12 de enero de 2023 en el que solicitó que se inadmitiese o subsidiariamente se desestimase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planteó en sus alegaciones, en primer lugar, la extemporaneidad del recurso. Expone que la Autoridad Portuaria de Cartagena es un organismo público [art. 2.1 g) de la Ley general presupuestaria] con personalidad jurídica y patrimonio propios, dependiente del Ministerio de Fomento a través de Puertos del Estado y que se rige por su legislación específica, por las disposiciones de la Ley general presupuestaria que le sean de aplicación y supletoriamente, por la Ley 6/1997, de 14 de abril de organización y funcionamiento de la Administración General del Estado (art. 24.1 del texto refundido de la Ley de Puertos del Estado y de la Marina Mercante, aprobado por el Real Decreto Legislativo 2/2011, de 5 de septiembre). A su vez, su presidente es alto cargo de la administración general del Estado [art.1.2 d) de la Ley 3/2015, de 30 de marzo, reguladora del ejercicio del alto cargo de la administración general del Estado] y es nombrado por la comunidad autónoma respectiva (art. 31 del texto refundido de la Ley de Puertos del Estado y de la Marina Mercante).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abogado del Estado considera que la demanda de amparo es extemporánea puesto que la vulneración denunciada sería imputable al acto de comunicación del presidente de la autoridad portuaria, autoridad de la administración general del Estado y por tanto, parte del poder ejecutivo. El plazo de impugnación en estos casos es de veinte días (art. 43 LOTC) desde la notificación del auto de inadmisión del recurso de casación, en el presente supuesto, el 19 de julio de 2021. El plazo para la presentación de la demanda de amparo venció el 17 de septiembre, presentándose el recurso de amparo, de manera extemporánea, el 24 de septiembre (con cita de la STC 61/2017,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Abogacía del Estado sostiene que no se ha producido vulneración del derecho a la libertad sindical (art. 28 CE) en conexión con la libertad de expresión (art. 20 CE), puesto que la expresión de la autoridad pública, si bien constituyó un “exceso” del presidente, no tuvo efecto lesivo material alguno, siendo constante la jurisprudencia constitucional acerca de la improcedencia del amparo salvo ante vulneraciones reales y efectivas consumadas del derecho; no meramente hipotéticas (con cita de las SSTC 18/2005, FJ 5; 78/2016, FJ 3; 98/2018, 114/2018, 115/2018, 118/2018 y 126/2018 y los AATC 198/1996, FJ 3, y 139/2001,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marzo de 2023, se señaló para la deliberación y votación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se dirige contra la sentencia núm. 412/2020 de 6 de abril, dictada por la Sala de lo Social del Tribunal Superior de Justicia de Murcia que estimó el recurso suplicación interpuesto por la Autoridad Portuaria de Cartagena contra la sentencia núm. 202/2019, de 28 de junio, dictada por el Juzgado de lo Social núm. 3 de Cartagena. La controversia se centra en determinar si el comunicado de 20 de diciembre de 2018 del presidente de la Autoridad Portuaria de Cartagena remitido por correo electrónico a todos los trabajadores de la empresa, vulneró el derecho fundamental de la parte demandante a la libertad sindical (art. 28.1 CE) y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posiciones de las partes, expuestas en los antecedentes de esta resolución,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federación sindical recurrente considera el comunicado emitido por el presidente de la Autoridad Portuaria de Cartagena vulnerador del derecho a su libertad de expresión como manifestación inherente del derecho a la libertad sindical. Argumenta que dicho comunicado supuso una injerencia en su actividad sindical e hizo creer a los trabajadores de la empresa que el disfrute del derecho de uso de la vivienda del faro de Mazarrón del que venían disponiendo hasta la fecha, dependía de las manifestaciones vertidas por dicha sección sindical. Añade que el comunicado emitido por UGT tras la reunión que este sindicato mantuvo con la Autoridad Portuaria de Cartagena atribuyéndose el mérito de recuperar el uso de la vivienda, ahondó en la actitud discriminatoria de la autoridad portuaria contra el sindicato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constitucional de la parte recurrente es apoyada en su escrito de alegaciones por el fiscal ante este tribunal, que interesa la estimación del recurso planteado. Considera el Ministerio Fiscal que el comunicado del presidente de la Autoridad Portuaria de Cartagena, exigiendo al sindicato la retractación en su crítica pues de lo contrario los trabajadores se verían perjudicados, constituyó una violación del derecho del sindicato demandante a la libertad sindical en relación con la libertad de expresión. Afirma que el comunicado, que no se rectificó durante más de un mes, y en todo caso no se hizo por iniciativa propia del presidente de la Autoridad Portuaria de Cartagena, tenía por objetivo presionar al sindicato CCOO e indirectamente al resto de representantes sindicales para limitar las posibles críticas. Argumenta el fiscal que la resolución dictada por el Tribunal Superior de Justicia de Murcia parte de una confusión entre el derecho de uso de la vivienda del faro y el derecho a la libertad sindical. Además, subraya que la continuidad de la actividad sindical por parte de CCOO no obsta para apreciar vulnerado el derecho a la libertad sindical. Por último, el fiscal expone que, si bien la vivienda fue finalmente puesta a disposición de los trabajadores, no resulta acreditada la razón del retraso en su 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solicita la inadmisión del recurso de amparo por concurrir el óbice procesal de extemporaneidad del recurso y, subsidiariamente, interesa su desestimación por falta de lesión real de los derechos fundamentales invocados, conforme a las alegaciones resumidas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Abogacía del Estado planteó en sus alegaciones la extemporaneidad del recurso, argumentando que la vulneración de derechos denunciada sería, en su caso, achacable al presidente de la Autoridad Portuaria de Cartagena y, por lo tanto, el recurso de amparo se dirige contra una decisión administrativa que se ubica en el ámbito del art. 43.1 LOTC, siendo el plazo para su impugnación en amparo de veinte días (art. 43.2 LOTC). Teniendo en cuenta que el auto de inadmisión del recurso de casación fue notificado el 19 de julio de 2021, el plazo para presentar la demanda de amparo vencía el 17 de septiembre de 2021 y, en consecuencia, el recurso de amparo, que tuvo entrada en el registro de este tribunal el 24 de septiembre de 2021, se presentó de manera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dar respuesta a la causa de inadmisión suscitada por el abogado del Estado, pues como hemos manifestado en reiteradas ocasiones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89/2011, de 6 de junio, FJ 2, y 52/2022,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ha de ser desestimado por las razones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acto al que se imputa la lesión del derecho a la libertad sindical en relación con la libertad de expresión [arts. 28.1 y 20.1 a) CE] es un comunicado emitido por el presidente de la Autoridad Portuaria de Cartagena. La Autoridad Portuaria de Cartagena, que como ha subrayado la Abogacía del Estado, es un organismo público encargado de la gestión del Puerto de Cartagena, se ajusta sin embargo en sus actividades y en el ámbito de la contratación al ordenamiento jurídico privado (art. 24.2 del texto refundido de la Ley de Puertos del Estado y de la Marina Mercante, aprobado por el Real Decreto Legislativo 2/2011, de 5 de septiembre). El comunicado enviado por el presidente de la Autoridad Portuaria de Cartagena, impugnado ante los tribunales del orden jurisdicción social que no han cuestionado su competencia, es una declaración de intenciones emitida por el empleador a los trabajadores del organismo público con incidencia en el marco de las legítimas expectativas laborales que estos tuvieran. Por ello dicho comunicado no supone el ejercicio de una potestad pública de imperio que pueda calificarse propiamente de acto administrativo, aunque derive de una entidad de Derecho público, por lo tanto no estamos ante un recurso de amparo del art. 43 LOTC (en este sentido y por todas STC 79/2020, de 2 de julio, FJ 3, así como las anteriores que en ella se citan; también SSTC 120/2020 y 129/2020, ambas de 21 de septiembre, FJ 2, y 168/2020, de 16 de noviembre,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confirmar el tribunal de suplicación la decisión adoptada por el organismo público es al órgano judicial a quien le es imputable la lesión, dado que corresponde a los órganos judiciales —ex art. 53.2 CE— tutelar los derechos fundamentales reconocidos en los arts. 28.1 y 20.1 a) CE. En estos supuestos, el plazo de interposición del recurso de amparo es el de treinta días previsto en el art. 44.2 LOTC (en este sentido y por todas STC 79/2020, de 2 de julio, FJ 3), a computar desde el día siguiente notificación del auto de inadmisión de casación. Los treinta días para la interposición del recurso vencían el 4 de octubre de 2021 y por lo tanto la demanda se interpuso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libertad de expresión, libertad sindical y prohibición de injerencias en el ejercicio de ambos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89/2018, de 6 de septiembre, FJ 3 sintetiza el contenido del derecho a la libertad de expresión en el ámbito sindical [art. 20.1 a) CE]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los cuales no existe ‘sociedad democrática’ (SSTEDH de 23 de abril de 1992, Castells c. España, § 42, y de 29 de febrero de 2000, Fuentes Bobo c. España, § 43). Fuera del ámbito de protección de dicho 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sindicatos son titulares del derecho a la libertad de expresión y pueden ejercerlo a través de un representante o dirigente que manifieste la opinión de la organización en relación con un asunto que afecte a los intereses de los trabajadores (STC 160/2003, de 15 de septiembre, FJ 3). El derecho a la libertad de expresión del que son titulares los sindicatos no es la del genérico derecho del que son titulares todos los ciudadanos, sino el derecho a la libertad de expresión sobre materias de interés laboral o sindical como instrumento del ejercicio de la función representativa sindical. La invocación del derecho a la libertad de expresión [art. 20.1 a) CE] carece pues de sustantividad propia y no es escindible de la que se hace del derecho a la libertad sindical (SSTC entre otras 213/2002, de 11 de noviembre, FJ 4; 198/2004, de 15 de noviembre, FJ 4; 208/2008, de 22 de septiembre, FJ 4; 203/2015, de 5 de octubre, FJ 5; 89/2018, de 6 de septiembre, FJ 2 y las citadas en esta última). Este tribunal ha reconocido, en materia de libertad de expresión, que cuando la conducta se desarrolla en el marco de la libertad sindical, su ámbito de protección es más amplio (STC 89/2018, de 6 de septiembre, FJ 6 y las en ella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Expuesta la necesaria conexión entre el derecho a la libertad de expresión [art. 20.1 a) CE] y el derecho a la libertad sindical (art. 28.1 CE), conviene recordar el contenido plural de este último derecho (art. 2 en relación con los arts. 8 a 11 de la Ley Orgánica de libertad sindical: LOLS). Según reiterada doctrina constitucional, expuesta de forma exhaustiva en la STC 281/2005, de 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libre actividad sindical comprensiva de todos los medios lícitos prohíbe todo acto de injerencia, impeditivo u obstativo del ejercicio de la libre actividad sindical, por parte de terceros en general y del empleador en particular que en ningún caso podrá ampararse en sus poderes o facultades empresariales [arts. 1.1 y 5 c) de la Ley del estatuto de los trabajadores (LET)] como pretexto para quebrantar el ámbito de libertad protegido en el art. 28.1 CE (entre otras SSTC 134/1994; de 9 de mayo, FJ 4; 227/2006, de 17 de julio, FJ 3, y 89/2018, de 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analizar la vulneración de derechos alegada, resulta conveniente realizar unas precisiones relativas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partes no cuestionan el contenido ni el sentido del comunicado remitido por la sección sindical de Comisiones Obreras a todos los trabajadores por medio de correo electrónico. La emisión del comunicado constituye un acto propio del derecho a la libre actividad sindical, legítima y realizada dentro de los límites constitucionales [arts. 7 y 28 CE en relación con los arts. 2.1 d) y 8.2 a)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representación procesal de la autoridad portuaria, que califica el comunicado del presidente de la Autoridad Portuaria de Cartagena de “exceso”, tampoco pretende amparar el comunicado emitido por este dentro del margen de discrecionalidad del empleador en las facultades organizativas y disciplinarias que le corresponden [arts. 1.1 y 5 c)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acepta por todas las partes la preexistencia del derecho de los empleados al uso de la vivienda del faro de Mazarrón aunque no ha sido concretada su regulación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no se discute que, a pesar del comunicado emitido por el presidente de la Autoridad Portuaria de Cartagena, el sindicato CCOO continuó con su actividad sindical sin retractarse de sus declaraciones y la vivienda se puso a disposición de los trabajadores una vez habilitada para su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planteado consiste en dilucidar si el mensaje emitido por el presidente de la Autoridad Portuaria de Cartagena condicionando la continuidad en el ejercicio de un derecho de los trabajadores consistente en el uso de la vivienda del faro de Mazarrón, a la retractación por parte del sindicato CCOO de unas manifestaciones vertidas por este, vulnera el derecho a la libertad de expresión [art. 20.1 a) CE] en el marco de la libertad sindical (art 28.1 CE en relación con los arts. 2 y 8 a 11 LOLS). Al respecto, debe tenerse en cuenta que el presidente de la Autoridad Portuaria de Cartagena no se limitó a expresar su disconformidad con las afirmaciones de CCOO que consideraba falsas y malintencionadas, sino que exigió al sindicato su retractación ante los trabajadores. Para ello, anunció una represalia consistente en no poner a disposición de los trabajadores la vivienda del faro de Mazarrón hasta que el sindicato rectificase su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considerarse que, dado que el comunicado no tuvo consecuencias prácticas para los trabajadores ni con carácter general para el sindicato, no se produjo la vulneración de los derechos fundamentales alegados. No obstante, debe tenerse en cuenta, por un lado y como señala el fiscal ante este tribunal, que no debe confundirse el derecho de los trabajadores a disfrutar de la vivienda del faro con el derecho a la libertad sindical. Por otro lado, la continuidad en la actividad sindical por parte de CCOO no es óbice para apreciar la vulneración del derecho a la libertad sindical y libertad de expresión. La postura del sindicato, consistente en no retractarse y continuar con su actividad sindical, amparada en sus derechos constitucionales, únicamente refleja la falta de acatamiento de la exigencia del presidente de la Autoridad Portuaria de Cartagena por parte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comunicado del presidente de la Autoridad Portuaria de Cartagena constituye una injerencia en los derechos fundamentales que se denuncian como vulnerados porque tiene la entidad suficiente para cercenarlos, como se deriva de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mensaje emitido constituye una exigencia directa al sindicato de retractación en las manifestaciones críticas con la gestión de la Autoridad Portuaria de Cartagena. Para dotar a esta exigencia de una mayor intensidad, el presidente de la Autoridad Portuaria de Cartagena anunció la causación de un perjuicio a los trabajadores. De manera indirecta, el mensaje pudo ser interpretado como un intento de control futuro o una limitación de potenciales críticas por parte de los sindicatos. De este modo, la actuación despeglada por el presidente de la Autoridad Portuaria de Cartagena fue disuasoria e impeditiva de la efectividad promocional del derecho a la libertad de expresión [art. 20.1 a) CE] y del derecho a la libertad sindical (art. 28 CE). Por otro lado, el emisor del comunicado es el presidente de la autoridad portuaria quien tiene atribuidas, entre otras, las funciones de organización, dirección y control de Puertos del Estado y sus servicios [arts. 22.2 c) y 30.5 c) Real Decreto Legislativo 2/2011, de 5 de septiembre, por el que se aprueba el texto refundido de la Ley de Puertos del Estado y de la Marina Mercante], así como la potestad sancionadora de los trabajadores (art. 43 del II Convenio colectivo de Puertos del Estado y Autoridades Portuarias de 21 de diciembre de 2005 vigente en la fecha en que acaecen los hechos), en el ámbito de sus facultades directivas [arts. 1.1 y 5 c)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la difusión del mensaje se realizó a toda la plantilla de trabajadores, por escrito y por los canales ordinarios de comunicación con los trabajadores, mediante la utilización del correo corporativo de la empresa. El presidente de la Autoridad Portuaria de Cartagena dotó así el mensaje de publicidad y repercusión con un implícito efecto de presión al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debe subrayarse que el comunicado de la Autoridad Portuaria se mantuvo en el tiempo, puesto que el segundo comunicado remitido desde el departamento de recursos humanos de la empresa, que informaba de la puesta a disposición de la vivienda fue enviado a los trabajadores, transcurridos prácticamente dos meses desde el comunicado inicial. Este segundo comunicado, enviado tras la presentación de la demanda judicial por parte de la organización sindical recurrente, no supuso una rectificación formal del comunicado inicial del presidente de la Autoridad Portuaria de Cartagena, sino una mera puesta en conocimiento de los empleados de la habilitación para el uso de la vivienda del faro de Mazarrón.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represalia anunciada a los trabajadores pudo percibirse por los receptores del mensaje como un perjuicio real y verosímil.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mero anuncio de la causación de un perjuicio que supone la privación del disfrute del uso de la vivienda del faro de Mazarrón al conjunto de los trabajadores, condicionándolo a la retractación del comunicado emitido por el sindicato Comisiones Obreras en el legítimo ejercicio de sus facultades de representación y reivindicación, supone una vulneración de su derecho a la libertad de expresión, inherente y no escindible al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Otorgamiento del amparo y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aprecia la vulneración invocada en la demanda, procediendo la estimación del recurso y otorgando el amparo solicitado por la demandante [art. 53 a) LOTC]. En consecuencia, se reconoce su derecho fundamental a la libertad de expresión [art. 20.1 a) CE] en relación con el derecho a la libertad sindical (art. 28.1 CE) con nulidad de las resoluciones impugnadas (art. 55.1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pronunciamiento no alcanza, en todo caso, a la decisión adoptada por el juzgado de lo social en cuanto a la fijación de una indemnización por los daños ocasionados a la imagen del sindicato ante los trabajadores del puerto, derivados de la lesión de los derechos fundamentales. Esta cuestión fue impugnada en suplicación por la Abogacía del Estado de forma expresa e independiente a la de la ausencia de vulneración de derechos fundamentales —que también negó—, al afirmar que la entidad sindical no había acreditado tales daños a su imagen, lo que constituye el presupuesto esencial para fundamentar la condena pecuniaria que luego revocó la sentencia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reiterada doctrina de este Tribunal que se recuerda en nuestra STC 178/2014, 3 de noviembre, FJ 3, ha declarado que la fijación de los importes indemnizatorios constituye un razonamiento propio de la jurisdicción ordinaria carente de relevancia constitucional, sin perjuicio del control por parte de este tribunal de la arbitrariedad o irracionabilidad de la resolución dictada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planteado en este amparo la posible vulneración del art. 24.1 CE por dicho motivo, ningún pronunciamiento cabe que hagamos al respecto. Procede, por tanto, acordar la retroacción de las actuaciones al momento inmediatamente anterior al dictado de la sentencia de suplicación para que la Sala de lo Social del Tribunal Superior de Justicia de Murcia resuelva única y exclusivamente sobre esta pretensión, con pleno respeto, en todo caso, a los derechos fundamentales reconocidos a la parte recurrente en esta sentencia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la Federación de Servicios a la Ciudadanía de Comisiones Obreras de la Región de Murcia,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Federación de Servicios a la Ciudadanía de Comisiones Obreras de la Región de Murcia por vulneración de su derecho fundamental a la libertad de expresión [art. 20.1 a) CE], en relación con el derecho a la libertad sindical (art. 28.1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Reestablecerle en su derecho fundamental y en consecuencia, declarar la nulidad de la sentencia de la Sala de lo Social del Tribunal Superior de Justicia de Murcia núm. 412/2020, de 6 de abril en el recurso de suplicación núm. 1327-2019, así como la nulidad del auto de inadmisión de la Sala de lo Social del Tribunal Supremo, de 22 de junio de 2021 dictado en el recurso de casación para unificación de la doctrina núm. 2964-2020.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sentencia anulada, para que por la Sala del Tribunal Superior de Justicia de Murcia se pronuncie sobre la impugnación de la indemnización concedida por el Juzgado de lo Social núm. 3 de Cartagena realizada por la Abogacía del Estado en defensa de la autoridad portuaria, teniendo en cuenta lo declarado en la presente sentencia en los términos explicitados en el FJ 5 b).</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