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038-2022, promovido por don José Gabriel Castro Ortega y doña Cruz Elena Ortega Princ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rzo de 2022 el procurador de los tribunales don Antonio Nicolás Vallellano, en nombre y representación de don José Gabriel Castro Ortega y doña Cruz Elena Ortega Prince y bajo la dirección del letrado don Rafael Torreblanca Rodríguez, interpuso demanda de amparo contra providencia de 16 de marzo de 2022, dictada por la Sección Primera de la Sala de lo Contencioso-Administrativo del Tribunal Supremo en el recurso de casación 873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03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