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9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2642-2022, promovido por don David Moles Piquer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abril de 2022, el procurador de los tribunales don Ignacio Rodríguez Díez, en nombre y representación de don David Moles Piquer y bajo la dirección del letrado don Ángel Peralta Montañez, interpuso demanda de amparo contra providencia de 24 de febrero de 2022, dictada por la Sección Primera de la Sala de lo Contencioso-Administrativo del Tribunal Supremo, en recurso de casación núm. 3378-2021.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2642-2022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