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1744-2022, promovido por don John Anderson Mina Romero,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marzo de 2022 la procuradora de los tribunales doña María Jesús Lorenzo Cuesta, en nombre y representación de don John Anderson Mina Romero y bajo la dirección de la letrada doña María Concepción Martín Pérez, interpuso demanda de amparo contra la providencia de 9 de febrero de 2022 dictada por la Sección Primera de la Sala de lo Contencioso-Administrativo del Tribunal Supremo, en el recurso de casación núm. 6609-2021.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1744-2022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