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766-2022, promovido por don Manuel Márquez Lari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junio de 2022, el procurador de los tribunales don Juan Luis Senso Gómez, en nombre y representación de don Manuel Márquez Larios y bajo la dirección del letrado don Jesús Antonio Villar Vallano, interpuso demanda de amparo contra la providencia de 25 de mayo de 2022 dictada por la Sección Primera de la Sala de lo Contencioso-Administrativo del Tribunal Supremo, en el recurso de casación núm. 175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76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