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12-2022, promovido por don Hicham Kasm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noviembre de 2022 la procuradora de los tribunales doña Olga Romojaro Casado, en nombre y representación de don Hicham Kasmi y bajo la dirección del letrado don Álvaro Francisco Sena de la Paz, interpuso demanda de amparo contra la providencia de 11 de octubre de 2022, dictada en el recurso de casación 1428-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61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