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249-2023, promovido por don Salou Cámara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enero de 2023, la procuradora de los tribunales doña Noelia Nuevo Cabezuelo, en nombre y representación de don Salou Cámara y bajo la dirección del letrado don José Blas de Tapia Gómez, interpuso demanda de amparo contra el auto de 24 de noviembre de 2022 dictado por la Sección Primera de la Sala de lo Contencioso-Administrativo del Tribunal Supremo, en el recurso de queja núm. 154-2021.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249-2023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