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3031-2022, promovido por doña María Medianera Ayingono Sima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abril de 2022 la procuradora de los tribunales doña Elena Galán Padilla, en nombre y representación de doña María Medianera Ayingono Sima y bajo la dirección del letrado don Antonio María Porta López-Puigcerver, interpuso demanda de amparo contra la providencia de 10 de marzo de 2022 dictada por la Sección Primera de la Sala de lo Contencioso-Administrativo del Tribunal Supremo, en el recurso de casación núm. 2724-2021.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7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el art.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3031-2022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