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153</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23 de marzo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6312-2022, promovido por don Pablo Saumell Lladó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26 de septiembre de 2022 el procurador de los tribunales don Manuel Ortiz de Urbina Ruiz, en nombre y representación de don Pablo Saumell Lladó y bajo la dirección del letrado don Pablo Saumell Lladó, interpuso demanda de amparo contra la providencia de fecha 6 de septiembre de 2022, dictada por el Tribunal Supremo, Sala de lo Contencioso-Administrativo, Sección Primera, en el recurso de casación núm. 8924-2021.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9 de marzo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6312-2022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marzo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