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81-2023, promovido por don Harold Eduardo Ortiz Vida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enero de 2023 la procuradora de los tribunales doña Paula María Guhl Millán, en nombre y representación de don Harold Eduardo Ortiz Vidal y bajo la dirección de la letrada doña Rocío Antonia Gallego Ortíz, interpuso demanda de amparo contra la providencia de 30 de noviembre de 2022 de la Sección Primera de la Sala de lo Contencioso-Administrativo del Tribunal Supremo, en el recurso de casación 213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8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