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177</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30 de marzo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666-2023, promovido por doña Jeanneth Reyes Ramirez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 de febrero de 2023 la procuradora de los tribunales doña Carolina Beatriz Yustos Capilla, en nombre y representación de doña Jeanneth Reyes Ramírez y bajo la dirección de la letrada doña María Teresa Costero López, interpuso demanda de amparo contra la providencia de 15 de diciembre de 2022 de la Sección Primera de la Sala de lo Contencioso-Administrativo del Tribunal Supremo, en el recurso de casación núm. 6182-2022.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14 de febrero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666-2023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marzo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