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968 -2023, promovido por don Simón Encinas Burguill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febrero de 2023 el procurador de los tribunales don Luis Eduardo Roncero Contreras en nombre y representación de don Simón Encinas Burguillo y bajo la dirección de la letrada doña Carole Joanna Andre, interpuso demanda de amparo contra la providencia de 10 de noviembre de 2022 dictada por el Tribunal Supremo, en el recurso de casación núm. 558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968-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