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1328-2023, promovido por doña Jeanneth Reyes Ramírez,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febrero de 2023 el procurador de los tribunales don Miguel Ángel Ayuso Morales, en nombre y representación de doña Jeanneth Reyes Ramírez y bajo la dirección de la letrada doña María Emma Padilla Ruiz, interpuso demanda de amparo contra la providencia de 1 de diciembre de 2022, dictada por la Sección Primera de la Sala de lo Contencioso-Administrativo del Tribunal Supremo en recurso de casación núm. 5502-2022.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1328-2023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