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732-2022, promovido por don Dimitri Kharlamov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abril de 2022 la procuradora de los tribunales doña María Teresa Aranda Vives, en nombre y representación de don Dimitri Kharlamov y bajo la dirección de la letrada doña María Isabel Herrero Sanz, interpuso demanda de amparo contra la providencia de 3 de marzo de 2022 dictada por la Sección Primera de la Sala de lo Contencioso-Administrativo del Tribunal Supremo en recurso de casación núm. 113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73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