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00-2022, promovido por doña Lali Antoniad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abril de 2022 la procuradora de los tribunales doña Ana Villa Ruano, en nombre y representación de doña Lali Antoniadi y bajo la dirección del letrado don Julio Pérez Martín, interpuso demanda de amparo contra el auto de 6 de abril de 2022 dictado por la Sección Primera de la  Sala de lo Contencioso-Administrativo del Tribunal Supremo en recurso de queja núm. 13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90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