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13-2022, promovido por Centro de Compras de Legané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yo de 2022 la procuradora de los tribunales doña María del Carmen Otero García, en nombre y representación de Centro de Compras de Leganés, S.L., y bajo la dirección del letrado don Raúl de Francisco Garrido, interpuso demanda de amparo contra providencia de 17 de marzo de 2022, dictada por la Sección Primera de la Sala de lo Contencioso-Administrativo del Tribunal Supremo en recurso de casación núm. 40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1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