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2309-2023, promovido por don Abdellah Haj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abril de 2023 la procuradora de los tribunales doña María Abellán Albertos, en nombre y representación de don Abdellah Haj y bajo la dirección de la letrada doña Rosa María Sanz Carrasco, interpuso demanda de amparo contra la providencia de 16 de noviembre de 2022 dictada por la Sección Primera de la Sala de lo Contencioso-Administrativo del Tribunal Supremo en recurso de casación núm. 5193-2022.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2309-2023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