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203-2022, promovido por don Diego Martín Gil Movil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lio de 2022 el procurador de los tribunales don José María Ruiz de la Cuesta Vacas, en nombre y representación de don Diego Martín Gil Movilla y bajo la dirección del letrado don Francisco Javier Araúz de Robles Dávila, interpuso demanda de amparo contra providencias de la Sección Primera de la Sala de lo Contencioso-Administrativo del Tribunal Supremo en recurso de casación núm. 401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20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