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343</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3 de julio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5801-2022, promovido por doña Luisa González Galán y otros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 de septiembre de 2022 el procurador de los tribunales don José María Ruiz de la Cuesta Vacas, en nombre y representación de doña Luisa González Galán y otros y bajo la dirección del letrado don Francisco Javier Araúz de Robles Dávila, interpuso demanda de amparo contra providencia de la Sala de lo Contencioso-Administrativo del Tribunal Supremo en recurso de casación núm. 5484-2021.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24 de mayo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señor don César Tolosa Tribiño en el recurso de amparo núm. 5801-2022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julio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