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56-2022, promovido por don José Antonio Flores Naranj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lio de 2022 el procurador de los tribunales don José María Ruiz de la Cuesta Vacas, en nombre y representación de don José Antonio Flores Naranjo y bajo la dirección del letrado don Francisco Javier Araúz de Robles Dávila, interpuso demanda de amparo contra providencia de fecha 6 de junio de 2022, dictada por la Sección Primera de la Sala de lo Contencioso-Administrativo del Tribunal Supremo en recurso de casación núm. 5759-2021 contra sentencia de la Sala de lo Contencioso-Administrativo del Tribunal Superior de Justicia de Extremadura en procedimiento ordinario núm. 51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5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