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3545-2022, promovido por don Ramiro Andrés Camacho Pardo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mayo de 2022 el procurador de los tribunales don José Antonio del Campo Barcón, en nombre y representación de don Ramiro Andrés Camacho Pardo y otros y bajo la dirección del letrado don Jesús José Suárez Balmaseda, interpuso demanda de amparo contra Providencia de 11 de mayo de 2022, dictada por la Sección Primera de la Sala de lo Contencioso-Administrativo del Tribunal Supremo en recurso de casación núm. 579-2022.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3545-2022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