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4164-2022, promovido por don Luis Alberto Quintero Rivera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junio de 2022 la procuradora de los tribunales doña Inés Verdú Roldán, en nombre y representación de don Luis Alberto Quintero Rivera y otros y bajo la dirección del letrado don Juan Antonio Iglesias Fernández, interpuso demanda de amparo contra la providencia de 8 de junio de 2022 de la Sección Primera de la Sala de lo Contencioso-Administrativo del Tribunal Supremo en recurso de casación núm. 3253-2022.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4164-2022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