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224-2022, promovido por doña Amira Benkhaled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lio de 2022 el procurador de los tribunales don Francisco Fernández Rosa, en nombre y representación de doña Amira Benkhaled y bajo la dirección del letrado don Raimundo Sánchez Jiménez, interpuso demanda de amparo contra providencia de 18 de mayo de 2022, dictada por la Sección Primera de la Sala de lo Contencioso-Administrativo del Tribunal Supremo en recurso de casación 842-2022 contra sentencia de la Sección Tercera de la Sala de lo Contencioso-Administrativo de la Audiencia Nacional en procedimiento ordinario 41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22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