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404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1849-2023, promovido por doña Marina Álvarez Miranda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marzo de 2023 el procurador de los tribunales don José María Ruiz de la Cuesta Vacas, en nombre y representación de doña Marina Álvarez Miranda y otros, y bajo la dirección del letrado don Francisco Javier Araúz de Robles Dávila, interpuso demanda de amparo contra la providencia de 24 de noviembre de 2022 dictada por la Sala de lo Contencioso-Administrativo del Tribunal Supremo en recurso de casación núm. 2538-2021 contra la sentencia dictada por la Sección Tercera de la Sala de lo Contencioso-Administrativo del Tribunal Superior de Justicia de Madrid en recurso núm. 83-2020.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8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1849-2023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