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64-2023, promovido por doña Elena Ciaurriz Martín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mayo de 2023 la procuradora de los tribunales doña Ana María Araúz de Robles Villalón, en nombre y representación de doña Elena Ciaurriz Martínez y bajo la dirección del letrado don Francisco Javier Araúz de Robles Dávila, interpuso demanda de amparo contra providencia de la Sala de lo Contencioso-Administrativo del Tribunal Supremo en recurso de casación núm. 481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96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