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4397-2021, promovido por Emplazamientos Radiales, S.L., representada por la procuradora de los tribunales doña Raquel Zamora Martínez y asistida por el abogado don Jaime Rodríguez Díez, contra la desestimación presunta del recurso de alzada planteado frente a la resolución de 27 de julio de 2018 del director general de Telecomunicaciones y Nuevas Tecnologías, por la que se deniega la solicitud de convocatoria de concurso para el otorgamiento de licencias audiovisuales de radiodifusión sonora digital integradas en los bloques de frecuencias asignados a la Comunidad Autónoma de Castilla-La Mancha. Ha comparecido la referida comunidad autónoma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junio de 2021, la procuradora de los tribunales doña Raquel Zamora Martínez, actuando en nombre y representación de Emplazamientos Radiales, S.L., bajo la defensa del letrado don Jaime Rodríguez Díez, interpuso demanda de amparo contra la desestimación presunta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mercantil Emplazamientos Radiales, S.L., interpuso recurso contencioso administrativo contra la desestimación presunta del recurso de alzada planteado frente a la resolución de 27 de julio de 2018 del director general de Telecomunicaciones y Nuevas Tecnologías, por la que se deniega su solicitud de convocatoria de concurso para el otorgamiento de licencias audiovisuales de radiodifusión sonora digital integradas en los bloques de frecuencias asignados a la Comunidad Autónoma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Castilla-La Mancha desestimó el recurso interpuesto por sentencia de 18 de enero de 2021 al concluir que declarada extinguida la planificación radioeléctrica no cabe exigir la convocatoria de las reservas de dominio público incluidas en la misma al no existir ya reserva ni estar amparada esa posibilidad por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mercantil ahora recurrente en amparo interpuso recurso de casación, que fue inadmitido a trámite por providencia de la Sección Primera de la Sala de lo Contencioso-Administrativo del Tribunal Supremo de 23 de junio de 2021, por pérdida sobrevenida en el recurso de interés casacional objetivo para la formación de jurisprudencia a la vista de las SSTS de 25 y 26 de noviembre de 2020 y de 14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Castilla-La Mancha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de la Ley general de la comunicación audiovisual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Primera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Primera de 27 de octubre de 2022, se tuvo por personada a la Comunidad Autónoma de Castilla-La Mancha.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17 de noviembre de 2022,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 Castilla-La Mancha, con la representación y asistencia de letrada de su servicio jurídico, presentó sus alegaciones mediante escrito registrado el 28 de noviembre de 2022,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22 de diciembre de 2022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18 de enero de 2023, el secretario de justicia de la Sala Segunda de este tribunal puso en conocimiento de las partes que, en virtud del acuerdo del Pleno del Tribunal Constitucional de 17 de enero de 2023, publicado en el “Boletín Oficial del Estado” de 19 de enero de 2023, el presente recurso de amparo fue turnado a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9 de junio de 2023 el magistrado don César Tolosa Tribiño presentó escrito en el que, conforme a lo dispuesto en el art. 217 de la Ley Orgánica del Poder Judicial, comunicó a la Sala Segunda de este tribunal, por conducto de su presidenta, su decisión de abstenerse del conocimiento del presente recurso de amparo. La Sala Segunda, mediante ATC 332/2023, de 3 de julio, estimó justificada la causa de abstención y el citado magistrado quedó apartado definitivamente del recurso de amparo núm. 4397-2021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desestimación presunta del recurso de alzada planteado frente a la resolución de 27 de julio de 2018 del director general de Telecomunicaciones y Nuevas Tecnologías, por la que se deniega la solicitud de convocatoria de concurso para el otorgamiento de licencias audiovisuales de radiodifusión sonora digital integradas en los bloques de frecuencias asignados a la Comunidad Autónoma de Castilla-La Mancha,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 interpuesto por Emplazamientos Radiales,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4397-2021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la argumentación y fallo de la sentencia aprobada por la Sala. Por ello, me remito, en su totalidad, al voto particular que realicé a la STC 89/2023, de 18 de julio. 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