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874-2022 promovido por más de cincuenta diputados del Grupo Parlamentario Vox en el Congreso de los Diputados, contra los arts. 2.2; 5.1, 2, 5 y 6; 7 a); 8; 9.1; 11.1 d) y 2 e) tercer guion y la disposición final primera de la Ley de las Corts Valencianes 5/2021, de 5 de noviembre, reguladora del fondo de cooperación municipal de los municipios y entidades locales menores de la Comunitat Valenciana. Han comparecido y formulado alegaciones el letrado de las Corts Valencianes y la Abogacía General de la Generalitat Valenciana.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febrero de 2022, el procurador de los tribunales don Antonio Ortega Fuentes, en nombre y representación de cincuenta y dos diputados y diputadas del Grupo Parlamentario Vox en el Congreso de los Diputados, y don Juan José Aizcorbe Torra, en su condición de comisionado, ha interpuesto recurso de inconstitucionalidad contra los arts. 2.2; 5.1, 2, 5 y 6; 7 a); 8; 9.1; 11.1 d) y 2 e) tercer guion y la disposición final primera de la Ley de las Corts Valencianes 5/2021, de 5 de noviembre, reguladora del fondo de cooperación municipal de los municipios y entidades locales menores de la Comunitat Valenciana (en adelante, Ley 5/2021), publicada en el “Diari Oficial de la Generalitat Valenciana” núm. 9212, de 10 de noviembre de 2021, y en el “Boletín Oficial del Estado” núm. 312, de 29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son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Fines y principios del fondo de cooperación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declara de interés general de la Comunitat Valenciana, de conformidad con el apartado 3 del artículo 66 del Estatuto de Autonomía de la Comunitat Valenciana, las funciones de asistencia y cooperación jurídica, económica y técnica de las diputaciones provinciales a los municipios, al objeto de la participación de las diputaciones provinciales en la financiación básica de los municipios de la Comunitat Valenciana a través del fondo de cooperación municipal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El plan sectorial de financiación básica del fondo de cooperación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la obligación de fijar un sistema estable y permanente de financiación de la Generalitat y las diputaciones provinciales a los municipios y las entidades locales menores que prestan servicios públicos esenciales desde la proximidad, y con el fin de garantizar la cobertura de las necesidades básicas de la ciudadanía en el marco de sus competencias, el Consell de la Generalitat, como órgano de coordinación, deberá aprobar durante el primer semestre de cada ejercicio, con la participación de la comisión de colaboración y coordinación prevista en esta ley, el plan sectorial de financiación básica del fondo de cooperación municipal para el siguiente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sectorial de financiación básica del fondo de cooperación municipal, en el que participarán las diputaciones provinciales con la finalidad de armonizar los intereses públicos afectados a través de la comisión de colaboración y coordinación del fondo de cooperación municipal, contendrá, conforme a los datos oficiales a uno de enero del ejercicio en que se apruebe dicho plan, un análisis de la situación de financiación de los municipios y las entidades locales menores de la Comunitat Valenciana, la fijación de los objetivos y de las prioridades estratégicas de esta acción pública, la determinación de las cuantías globales a aportar por la Generalitat y cada diputación provincial y el resto de directrices de coordinación necesarias que se puedan prever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diputaciones provinciales, antes de la aprobación de sus proyectos de presupuesto, los pondrán en conocimiento del departamento competente en régimen local, que, en un plazo de quince días, podrá manifestar las objeciones respecto a aquellas previsiones presupuestarias que supongan infracción de las directrices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dicho plazo sin que se manifiesten objeciones u observaciones, se entenderá evacuado dicho trámite, en el sentido de que el departamento competente en régimen local no aprecia infracción de las directrices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produjeran reparos, en los términos del artículo anterior, se pondrán de manifiesto a las diputaciones interesadas para que sean tenidas en cuenta en la aprobación de sus proyectos de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perjuicio de las facultades de impugnación atribuidas a la comunidad autónoma por la legislación vigente en relación con los actos y los acuerdos de las diputaciones provinciales que infrinjan las normas y las obligaciones derivadas de esta ley, el Consell, en aplicación del artículo 66 del Estatuto de Autonomía de la Comunitat Valenciana, podrá requerir a la persona titular de la presidencia de la diputación de que se trate, cuando advierta que dichas infracciones se han cometido, a que respeten las directrices de coordinación, con indicación de las rectificaciones o subsanaciones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Reglas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asignación de los recursos económicos que correspondan a cada entidad beneficiaria se efectuará mediante criterios objetivos que serán objeto de desarrollo reglamentario mediante decreto del Consell, de conformidad con las siguientes reglas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Anualmente el departamento competente en administración local asignará una cantidad fija por cada uno de los municipios y las entidades locales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Participación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diputaciones de Alicante, Castellón y Valencia, como entidades locales de la Comunitat Valenciana, en el ejercicio de sus competencias propias, participarán, a través de sus presupuestos anuales, en el fondo de cooperación municipal incondicionado de la Comunitat Valenciana, mediante las aportaciones dinerarias previstas en el artículo 2.2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diputaciones provinciales, o sus administraciones públicas dependientes, proveerán de los recursos propios y adecuados a los objetivos del fondo las dotaciones aprobadas en el plan sectorial de financiación básica del fondo de cooperación municipal para transferir a los municipios y las entidades locales menores de su provincia, distribuyendo las cuantías correspondientes en su respectivo ámbito provincial y utilizando las mismas reglas de distribución, de conformidad con el principio de equidad territorial, con el objeto de garantizar que toda la ciudadanía reciba un nivel mínimo de prestaciones en los servicios públicos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Líneas específicas del fondo de cooperación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carácter complementario a la línea general del fondo de cooperación municipal regulada mediante esta ley, se podrán establecer mediante decreto otras líneas específicas de este fondo de cooperación municipal, que deberán tener naturaleza incondicionada y no finalista, con objeto de financiar globalmente las actividades y los servicios de las entidades beneficiarias. Estas líneas específicas serán compatibles con la percepción de las aportaciones de la línea general del fondo de cooperación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Composición y funcionamiento de la comisión de colaboración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comisión de colaboración y coordinación del fondo de cooperación municipal de la Comunitat Valenciana se integra, en primer lugar, por los siguientes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Vicepresidencias terceras: las personas titulares de las presidencias de las diputaciones provinciales, o las personas que designen para su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también se integran como personas miembros de esta comisión las siguientes vocalías: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parte de la Federación Valenciana de Municipios y Provincias: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Una persona representante y designada por cada una de las diputaciones provinciales, que ostente las responsabilidades en materia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Rango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composición de la comisión de colaboración y coordinación del fondo de cooperación municipal de la Comunitat Valenciana, que se regula en el artículo 11, es de rango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que fundamentan el recurso de inconstitucionalidad,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exponiendo el contenido del preámbulo de la Ley 5/2021 e identificando cuáles son los preceptos objeto de impugnación. Los recurrentes señalan, con carácter general, que los mismos “vulneran la garantía constitucional de la autonomía provincial reconocida en los arts. 137 CE y 141 CE, así como la configuración legal que de esa autonomía ha realizado el legislador básico estatal en los arts. 7.2, 10.2, 36.1 y 59 de la Ley 7/1985, de 2 de abril, reguladora de las bases del régimen local (LBRL). Igualmente se considera vulnerada la autonomía y la suficiencia financiera de las diputaciones provinciales recogida en el art.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sintetiza la doctrina constitucional sobre el significado y alcance de la autonomía local, en especial la autonomía y suficiencia financiera de las diputaciones provinciales, basándose, fundamentalmente, en lo expuesto en la STC 82/2020, de 15 de julio. A la luz de la misma, sostienen que “a la hora de asignar o suprimir competencias locales al amparo de sus atribuciones estatutarias, la comunidad autónoma debe respetar las bases del régimen local [SSTC 214/1989, FJ 3 a); 159/2001, FJ 4, 121/2012, de 5 de junio, FJ 7], además de la garantía constitucional de la autonomía local y la regulación que a este respecto pueda eventualmente incluir su propio estatuto de autonomía, salvo que fuera incompatible con aquellas bases (SSTC 31/2010, FJ 36; 103/2013, FJ 4)” (FJ 5). Recuerdan que, igualmente, se reconoce la competencia autonómica para coordinar las diputaciones provinciales, estableciendo una serie de condiciones para su ejercicio, dada la posible afectación que dicha coordinación puede suponer a la capacidad de decisión de estas en un ámbito que les ha sido atribuido legalmente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derivan de la citada doctrina constitucional las siguientes conclusiones: (i) la capacidad de intervención de los distintos entes locales en los asuntos que les afectan debe ser tanto más relevante y decisiva cuanto mayor sea el saldo favorable a sus intereses en un determinado ámbito; y (ii) el legislador sectorial, atendiendo, en este caso, a intereses de alcance supralocal, puede conferir a instancias políticas supramunicipales (por ejemplo, cabildos, consejos insulares, diputaciones o comunidades autónomas) mecanismos de intervención sobre el ámbito competencial local que limiten la autonomía municipal [STC 107/2017, de 21 de septiembre, FJ 3 c)], o en su caso que limiten la autonomía provincial, pero siempre que la previsión de tales mecanismos se condicione al cumplimiento de una serie de condiciones y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facultad de coordinación de las actividades de los entes locales por el Estado o las comunidades autónomas [que, en el caso de la Comunitat Valenciana, viene prevista en el artículo 66.3 del Estatuto de Autonomía de la Comunitat Valenciana (EAV)], recuerdan los recurrentes que, según este tribunal, dicha facultad “se orienta a flexibilizar y prevenir disfunciones derivadas del propio sistema de distribución de competencias, aunque sin alterar, en ninguno de los casos la titularidad y el ejercicio de las competencias propias de los entes en relación” (STC 82/2020). Además, existen ciertos límites a la facultad de coordinación por posible afectación de la autonomía local que se traducen en una doble exigencia constitucional de predeterminación (STC 11/2016, de 1 de febrero) y proporcionalidad (STC 154/2015, de 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nuevamente de la STC 82/2020, FJ 7, la demanda expone que la autonomía y suficiencia financiera local presenta dos vertientes: principio de suficiencia de ingresos (responsabilidad del Estado y las comunidades autónomas) y autonomía de gasto. En cuanto a la primera, en relación con las diputaciones provinciales, sirve para garantizar que estas puedan cumplir adecuadamente con su función nuclear de asistencia y cooperación económica a los municipios, especialmente, los de menor capacidad económica y de gestión. Por su parte, la autonomía de gasto se ha de entender como la capacidad genérica de determinar y ordenar, bajo la propia responsabilidad, los gastos necesarios para el ejercicio de sus competencias, pudiendo ser restringida por el Estado y las comunidades autónomas, pero siempre que dicha restricción se lleve a cabo dentro de los límites establecidos en el bloque de la constitucionalidad (STC 109/1998, de 21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la Ley 5/2021 incumple la doctrina constitucional expuesta pues, atendiendo a lo que la misma prescribe, resulta contrario a la Constitución que, para justificar el correcto ejercicio de su potestad de coordinación, se limite a invocar la concurrencia de imprecisos intereses comunitarios —obligación constitucional de garantizar la suficiencia financiera a los ayuntamientos— para permitir “una intensa determinación del alcance de la coordinación” mediante la imposición a las diputaciones provinciales de la obligación de financiar obligatoria y perpetuamente el fondo de cooperación municipal. Tal falta de predeterminación conduce a una ausencia de graduación del alcance de la coordinación, incumpliéndose la ineludible proporcionalidad que exige valorar correctamente la relación existente entre intereses locales y supralocales. La demanda afirma que resulta inadmisible que la Ley 5/2021 trate de justificar la limitación de la autonomía de las diputaciones provinciales en perseguir garantizar la configuración de un núcleo homogéneo de derechos prestacionales de los municipios, pues el Estado, aun cuando quepa apreciar materia de alcance autonómico, ha habilitado directamente la competencia provincial de asistencia y cooperación de los municipios y de coordinación de los servicios municipales. De la doctrina constitucional se deduce claramente el carácter básico, ex art. 149.1.18 CE, de las competencias provinciales que recogen los arts. 36.1 a) y b) y 59 LBRL; legislación básica estatal que, en definitiva, desarrolla “el apoyo a los municipios” como “núcleo” de la actividad de la provincia, en cuanto entidad local determinada por la agrupación de municipios (art. 141.1 CE) y que sufre una grave injerencia por los preceptos impugnados que, de manera innegable, compromete la autonomía provincial constitucionalmente garantizada (arts. 137 y 141 CE). En esta misma línea, recuerdan los recurrentes que este tribunal, en reiterada doctrina, ha afirmado sin ambages que “el papel de las diputaciones que garantiza la CE y la normativa básica estatal viene fundamentalmente constituido por la función de relevancia constitucional de asistencia y cooperación municipal en sus diversos grados y ámbitos a fin de garantizar debidamente los principios de solidaridad y equilibrio intermunicipales, siendo dicha función provincial el núcleo indestructible de las competencias de las diputaciones sin que la misma pueda resultar esencialmente afectada por la comunidad autónoma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recordando cómo se regulaba anteriormente el fondo de cooperación municipal incondicionado de la Comunitat Valenciana (Decreto del Consell 51/2017, de 7 de abril), aprobado en desarrollo de lo previsto en el art. 201 de la Ley de las Corts Valencianes 8/2010, de 23 de junio, de régimen local de la Comunitat Valenciana). Dicha regulación preveía que la participación de las diputaciones provinciales se llevara a cabo mediante un acuerdo de adhesión voluntaria a este fondo, lo que resultaba acorde, a juicio de los recurrentes, con la Constitución, en tanto las funciones de coordinación que en tal supuesto se ejercían respetaban no solo el ámbito competencial respectivo y su compatibilidad con la autonomía de las entidades locales, como impone el art. 10.1 y 4 LBRL, sino también, muy especialmente, la exigencia de voluntariedad establecida en el art. 57.1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examina, a continuación, cada uno de los preceptos objeto de impugnación, exponiendo los motivos por los que considera que incurren en una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2.2 declara de interés general comunitario “las funciones de asistencia y cooperación jurídica, económica y técnica de las diputaciones provinciales a los municipios”, para precisar a continuación que el objeto de dicha declaración no es otro que el de “la participación de las diputaciones provinciales en la financiación básica de los municipios de la Comunitat Valenciana a través del fondo de cooperación municipal de la Comunitat Valenciana”. Sostienen los recurrentes que “tal declaración de interés general comunitario afecta, vaciándola, a la competencia material más trascendente que la legislación básica atribuye a las diputaciones provinciales”. Esa traslación en bloque, general e indiscriminada, de dicha competencia prevista en el art. 36.1 b) LBRL resulta incompatible con la autonomía provincial, al suponer “una grave inobservancia de la normativa básica que imposibilita el correcto ejercicio de las competencias provinciales con el que las diputaciones persiguen alcanzar los fines propios y específicos de la provincia”. Además, también conlleva una vulneración de las competencias instrumentales de coordinación y cooperación previstas en los apartados a) y d) del referido art. 36.1 LBRL. De esa forma, se sitúa a las diputaciones en una posición de subordinación o dependencia cuasi jerárquica de la comunidad autónoma, en cuanto que se introduce un control de oportunidad genérico en relación con la práctica totalidad de las competencias propias de aquellas. Dicho de otro modo, “se somete realmente a coordinación toda la actuación de las diputaciones relacionada con los municipios, desconfigurando […] la delimitación concreta del régimen local autónomo que resulta de aplicación directa en todo el territorio nacional. Además, se vulnera igualmente el carácter tasado que para la coordinación resulta […] tanto del art. 59 LBRL como del art. 66.3 del EACV”. Por otra parte, el precepto objeto de recurso hace devenir inútil el instrumento que para la efectividad de las competencias materiales de la diputación relacionadas en las letras a), b) y c) del art. 36.1 LBRL, prevé el apartado 2 de ese mismo precepto básico, cual es la aprobación anual de un “plan provincial de cooperación a las obras y servicios de competencia municipal”, que podrá financiarse “con medios propios de la diputación o entidad equivalente, las aportaciones municipales y las subvenciones que acuerden la comunidad autónoma y el Estado con cargo a sus respectivos presupuestos”. Por otro lado, tampoco se cumplen el resto de exigencias materialmente básicas que para la constitucionalidad de dicha coordinación continúa exigiendo el mismo art. 59 LBRL (que la coordinación se realice “mediante la definición concreta y en relación con una materia, servicio o competencia determinados de los intereses generales o comunitarios” —apartado 1—, y que la ley precise, en todo caso, “con el suficiente grado de detalle, las condiciones y los límites de la coordinación […]” —apartado 2—). En definitiva, la Ley 5/2021 ignora, a juicio de los recurrentes, las exigencias de predeterminación normativa y proporcionalidad que la jurisprudencia constitucional impone a la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5 regula el plan sectorial de financiación básica del fondo de cooperación municipal. Este plan, en tanto realiza la función coordinadora que a la comunidad autónoma atribuye el art. 2.2 de la Ley 5/2021, imponiendo su financiación a cargo de las diputaciones valencianas, tampoco se acomoda —según los recurrentes— a la exigencia del legislador estatal básico plasmada en el art. 10.3 LBRL, a cuyo tenor: “las funciones de coordinación no afectarán en ningún caso a la autonomía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 este precepto viene a refrendar la inconstitucionalidad denunciada de vulneración de la autonomía provincial por vaciamiento de las competencias provinciales, al declarar expresamente la obligación de “fijar un sistema estable y permanente de financiación” sobre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tampoco precisa los detalles que permitan garantizar que en la participación de las diputaciones provinciales en el plan sectorial de financiación básica del fondo se asegure a aquellas los márgenes decisorios tendencialmente correlativos a la intensidad de los intereses provinciales implicados. La generalidad de los términos en los que se redacta dicho apartado 2 en referencia al contenido del plan adolece de tal grado de indeterminación que, en abstracto, admite que la coordinación se concrete en el ejercicio de facultades virtualmente autoatribuidas, esto es, que el alcance del “cierto poder de dirección” que implica la coordinación sea decidido por la propia comunidad autónoma y pueda así optar por desarrollar tal técnica de coordinación de manera incompatible con la autonomía provincial. Además, pese a encontrarse comprometidos intereses provinciales de enorme importancia, la capacidad de intervención de las diputaciones se halla muy lejos de resultar “relevante y decisiva” en la elaboración del plan sectorial de financiación, incumpliéndose igualmente la doble exigencia constitucional de predeterminación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mecanismos disuasorios que establecen los apartados 5 y 6 ponen claramente en riesgo la autonomía provincial al quedar la diputación provincial vinculada a recoger de manera obligatoria en sus proyectos de presupuesto las correspondientes directrices de coordinación, y perder con ello todo margen de opción en sus decisiones de gasto, produciéndose, por tanto, una lesión de la autonomía provincial en su vertiente de autonomía presupuestaria, con vulneración de los arts. 137 y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los recurrentes, los cuestionados apartados del art. 5 anulan la libre capacidad de decisión político-administrativa que han de conservar las diputaciones provinciales para participar proporcionalmente en la configuración de cuál sea su aportación al plan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art. 7, alegan los recurrentes que del mismo resulta que será únicamente la Comunitat Valenciana la que intervenga en la asignación de los recursos económicos que correspondan a las entidades beneficiarias, reservando a un futuro decreto autonómico la fijación de los “criterios objetivos” para llevar a cabo tal asignación, con lo que, además de ignorar absolutamente la obligada predeterminación legal por permitir tal remisión reglamentaria, quebranta igualmente la exigencia constitucional de proporcionalidad al eliminar toda intervención de las diputaciones provinciales en dicha tarea de asignación económica, vulnerándose en definitiva la autonomía provincial que consagra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8 integra, en conexión con el precitado art. 2.2, toda forma de cooperación económica en las actividades, obras y servicios municipales que supone el plan sectorial, por cuanto dicho plan no se limita a canalizar determinadas manifestaciones en que se proyecta la cooperación económica de las diputaciones con los municipios, sino que tal instrumento viene a absorber íntegramente la función de cooperación económica, lesionándose así gravemente la autonomía provincial. La imposición a las diputaciones provinciales por el precepto impugnado de una participación económica obligatoria en el fondo de cooperación municipal, en tanto supone una transferencia de recursos de una hacienda territorial a otra, impuesta unilateralmente por una de ellas, implica una alteración de los ingresos o recursos financieros de la hacienda propia del ente territorial al que se impone la transferencia de fondos, lo que supone incidir en el instrumento indispensable para el ejercicio de sus competencias propias o, lo que es igual, en el ámbito de su autonomía financiera. Además, al imponer a las diputaciones provinciales la transferencia anual de un porcentaje actualizable de sus ingresos a favor del fondo, se condiciona, al mismo tiempo, indirectamente, la capacidad de aquellas de decidir libremente sobre el destino de sus recursos o ingresos, lo que supone una inconstitucional incidencia en su capacidad de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9 introduce la posibilidad, asimismo con carácter genérico, de establecer mediante decreto, “[c]on carácter complementario a la línea general del fondo de cooperación municipal”, “otras líneas específicas de este fondo” con objeto de “financiar globalmente las actividades y los servicios de las entidades beneficiarias”. De este modo, según los recurrentes, ahonda en la vulneración de la autonomía provincial denunciada en cuanto permite que se impongan a las diputaciones, por vía reglamentaria, nuevas cargas financieras complementarias a las ya exigidas a través de las aportaciones a la línea general del fondo, vulnerándose por tanto los arts. 59.2 LBRL y 66.3 EACV. Esta posibilidad de imponer reglamentariamente la financiación obligatoria de nuevas líneas específicas del fondo de cooperación municipal, además de incidir en la vulneración de las exigencias constitucionales de predeterminación y proporcionalidad, deja a las diputaciones sin espacio real de maniobra para configurar su aportación al plan sectorial de financiación, anulando por completo su capacidad de decisión político administrativa, al prescindirse del marco de libre decisión que implica la potestad presupuestaria de ente local. En definitiva, suprimido el carácter voluntario o consentido que con anterioridad se atribuía a la participación de las provincias en el fondo (disposición derogatoria única de la Ley 5/2021), se pasa a diseñar una inconstitucional fórmula imperativa de coordinación mediante la participación financiera obligatoria de las diputaciones provinciales (art. 8), de carácter abierto e indefinido al permitirse su ampliación por vía reglamentaria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 11 es igualmente inconstitucional en la medida en que ignora absolutamente la exigencia de proporcionalidad en la composición que diseña de la comisión de colaboración y coordinación del fondo. Se afirma en la demanda que en dicho precepto a los representantes de las diputaciones únicamente se les reserva, en la composición de la comisión, la Vicepresidencia Tercera [apartado 1 d)] e integrar, junto a otros representantes, una última vocalía que se asigna genéricamente a la Federación Valenciana de Municipios y Provincias [apartado 2 e) tercer guion], lo que convertiría en ilusoria la efectiva participación de las diputaciones en la elaboración del plan sectorial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Por último, la disposición final primera posibilita, al atribuir mero rango reglamentario a la composición de la comisión, que el Consell pueda minorar en cualquier momento, e incluso suprimir, la preceptiva presencia de las diputaciones provinciales en el “órgano de participación encargado de la implementación, el seguimiento y el control de la ejecución anual del fondo de cooperación municipal de la Comunitat Valenciana” (art. 10 de la Ley 5/2021), privándoles, así, de participar en las funciones que a dicha comisión atribuye el art. 12 de la Ley 5/2021. Se desconocería así la garantía constitucional de la autonomía provincial (arts. 137 y 141 CE), pues al atribuirse a la Comunitat Valenciana una competencia ejecutiva que desborda las bases del régimen local, se vacía el núcleo esencial de dicha autonomía y se vulneran consecuentemente las competencias de las provincias, cuyo ámbito competencial propio queda reformulado.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los recurrentes solicitando que se dicte sentencia por la que se estime íntegramente la demanda y, en consecuencia, se declare la inconstitucionalidad y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marzo de 2022, el Pleno, a propuesta de la Sección Segunda, acordó admitir a trámite el recurso y dar traslado de la demanda y los documentos presentados, conforme establece el art. 34 de la Ley Orgánica del Tribunal Constitucional (LOTC), al Congreso de los Diputados y al Senado, por conducto de sus presidentes, y al Gobierno, por conducto de la ministra de Justicia, así como a las Corts Valencianes y al Consell de la Generalitat, por conducto de sus presidentes, al objeto de que, en el plazo de quince días, pudieran personarse en el procedimiento y formular las alegaciones que estimaren convenientes. Asimismo, se acordó publicar la incoación del procedimiento en el “Boletín Oficial del Estado”, lo que se verificó en el núm. 66, de 18 de marzo de 2022, y en el “Diari Oficial de la Generalitat Valenciana”, lo que tuvo lugar en el núm. 9308, de 29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escritos registrados el 24 de marzo de 2022, la presidenta del Congreso de los Diputados y el presidente del Senado comunicaron, respectivamente, el acuerdo de personación de ambas cámaras y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30 de marzo de 2022, el abogado del Estado manifiesta que no va a formular alegaciones en el presente procedimiento y que se persona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abril de 2022 tuvo entrada en el registro general de este tribunal escrito de la Secretaría General de las Corts Valencianes designando la funcionaria a efectos de notificaciones de cualesquiera naturaleza administrativa y parlamentaria En el mismo trámite, el letrado de las Corts Valencianes procede a realizar las alegaciones, que coinciden sustancialmente con las presentadas frente al recurso de inconstitucionalidad núm. 614-2022, en tanto que los motivos de impugnación son, básicamente, los mismos, todos ellos relacionados con la supuesta vulneración de la autonomía provincial. No obstante, en relación con aquellos preceptos que no se impugnaron en el recurso núm. 614-2022, pero sí en el presente recurso [artículos 9.1; 11.1 d) y 2 e) tercer guion, y disposición final primera], se formulan las correspondientes alegaciones específicas. En concreto, las alegaciones de las Corts Valencianes se centran en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financiación local se engloba dentro de la competencia exclusiva en materia de régimen local asumida por la Comunitat Valenciana en el art. 49.1.8 EACV (sin perjuicio de lo dispuesto en el art. 149.1.18 CE). Expresamente, el art. 64.3 EACV contempla la existencia de un “fondo de cooperación municipal”. En desarrollo de las previsiones estatutarias, se aprobó la Ley de las Corts Valencianes 8/2010, de 23 de junio, de régimen local de la Comunitat Valenciana, cuyo art. 201 regulaba la creación y contenido de dicho fondo; precepto reglamentariamente desarrollado mediante el Decreto 51/2017, de 7 de abril, del Consell, con el fin de “garantizar la suficiencia financiera de las entidades locales de la Comunitat Valenciana y potenciar su autonomía local sobre la base del principio de subsidiariedad, financiando globalmente su actividad”. En el art. 8 del Decreto 51/2017 se contempla la participación de las diputaciones provinciales en dicho fondo en términos de voluntariedad, esto es, el mismo se nutría de las asignaciones aportadas por la Generalitat y las de aquellas diputaciones que desearan integrarse en él, tal y como hicieron las de Castellón y Valencia. Tanto el referido art. 201 de la Ley 8/2010, como el Decreto 51/2017, han sido derogados por la ley impugnada (excepto el capítulo II de este último, que regula el fondo de cooperación municipal, en lo que no se oponga a la nueva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autonómico ha decidido reformar el sistema de financiación local para fortalecer el nivel básico, el municipal, que es donde radica el poder político y la representación democrática más próxima a la ciudadanía, y dotarlo de mayor estabilidad. Entre otras cosas, se contempla ahora el fondo de cooperación municipal con una naturaleza no finalista, sin que se condicione el destino u objetivo concreto al que deban dedicarse los recursos económicos que reciban de él los municipios y las entidades locales menores para financiar las actividades y servicios que competencialmente les corresponden. Dicho proceder se articula a través de un “plan sectorial de financiación básica”, en el que participan la Generalitat y las diputaciones provinciales, que debe de aprobar el Consell de la Generalitat con la participación de la comisión de colaboración y coordinación del fondo de cooperación municipal (art. 5 de la Ley 5/2021). Entre los integrantes de dicha comisión, un tercio pertenece a la administración provincial. La ley prevé que las diputaciones aporten de sus presupuestos anuales los recursos adecuados al cumplimiento del plan sectorial del fondo (art. 5) y que la asignación de recursos a cada municipio se realice con criterios objetivos (art. 7), correspondiendo a la comisión de colaboración y coordinación del fondo la implementación, seguimiento y control de la ejecución del plan anual (art. 10). Además, la Ley 5/2021 establece diversos mecanismos de coordinación y cooperación interadministrativa para que todos los municipios cuenten con la misma financiación básica con independencia de la provincia en que se encuentren.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competencias locales vienen determinadas en el marco de la Ley reguladora de las bases del régimen local, cuyo art. 25.2 establece las materias sobre las que el municipio ejercerá en todo caso competencias propias, en los términos de la legislación del Estado y de las comunidades autónomas. Dichas “competencias municipales en las materias enunciadas en este artículo se determinarán por ley debiendo evaluar la conveniencia de la implantación de servicios locales conforme a los principios de descentralización, eficiencia, estabilidad y sostenibilidad financiera” (apartado 3). Por su parte, según el art. 36.1 b) LBRL, son competencias propias de las diputaciones provinciales, “en todo caso”, “[l]a asistencia y cooperación jurídica, económica y técnica a los municipios, especialmente los de menor capacidad económica y de gestión” (con cita de la STC 41/2016,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la Ley 8/2010, de 23 de junio, de régimen local de la Comunitat Valenciana, dispone que entre los fines propios y específicos de la provincia se encuentran “la cooperación al establecimiento de los servicios municipales obligatorios, para garantizar su prestación integral y adecuada en todo el territorio de la provincia” [art. 48.2 a)]. Y que son competencias propias de las diputaciones provinciales las que le atribuya la legislación básica de régimen local y demás leyes del Estado y de la Comunitat Valenciana en los diferentes sectores de la acción pública y, en todo caso, “[p]restar asistencia y cooperación jurídica, económica y técnica a los municipios y otras entidades locales, especialmente a las de menor capacidad económica y de gestión” [art. 50.1 a) de la 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el letrado de las Corts Valencianes recuerda las facultades de coordinación de la actividad de la administración local que corresponde a las comunidades autónomas, ex arts. 10.2 y 59 LBRL. Así, se menciona la Ley de las Corts Valencianes 2/1983, de 4 de octubre, por la que se declaran de interés general para la Comunitat Valenciana determinadas funciones propias de las diputaciones provinciales, que incluyó entre dichas funciones la de “[c]ooperación y asistencia jurídica, económica y técnica a los municipios” [art. 2.1 g)], asumiendo la Comunitat Valenciana la coordinación de dichas funciones provinciales cuando “afecte a servicios o competencias propios de la Comunitat Valenciana” [art. 2.2 b)]. Y se trae a colación la STC 27/1987, de 27 de febrero, que declaró que “no es correcto afirmar que se haya producido con ello un vaciamiento competencial de la autonomía provincial, pues la coordinación no entraña la sustracción de competencias propias de las entidades coordinadas, sino que implica tan solo un límite al ejercicio de las mismas, límite que únicamente se produce, respecto de las materias indicadas en el mencionado art. 2, en los supuestos establecidos en el apartado 2 del mismo en conexión con el art. 10.2 de la Ley estatal 7/1985”. Igualmente se recoge la doctrina establecida en la STC 109/1998, de 21 de mayo, en relación con el carácter no absoluto de la garantía institucional de la autonomía local y los límites a la autonomía financiera local; subrayándose que resulta clave para apreciar la regularidad o no en el ejercicio de la facultad de coordinación por parte de la administración autonómica el hecho de que esta se articule a través de un plan de actuación en el que participen las diputaciones provinciales y los municipios, tal y como se hace en la ley impugnada. Y se concluye, con apoyo en la doctrina fijada en la STC 82/2020, FJ 9, que la Comunitat Valenciana tiene la potestad de coordinación de las diputaciones provinciales, también en la vertiente económica del gasto, siempre que se realice a través de planes sectoriales en los que aquellas participen, lo que sin duda se ha contemplado en la ley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análisis de la constitucionalidad de cada uno de los preceptos impugnados, siguiendo la sistemática del propio recurso, sostiene la representación procesal de las Corts Valencianes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posibilidad de declarar de interés general de la Comunitat Valenciana, como hace el art. 2.2, las funciones de asistencia y cooperación jurídica, económica y técnica de las diputaciones provinciales a los municipios, está fuera de toda duda, habida cuenta de la doctrina constitucional recaída en la materia (SSTC 27/1987 y 82/2020, ambas relativas a sendas leyes valencianas en las que se declaró la regularidad de tal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art. 5, y más en concreto con su apartado 1, se afirma que no ofrece tacha de inconstitucionalidad alguna. Nada oponen los recurrentes a la existencia del fondo, ni a las finalidades por él perseguidas, ni siquiera a la participación de las diputaciones provinciales en él (solo a que esta sea obligatoria). Que se integre a dichas administraciones provinciales en el fondo de cooperación municipal no solo resulta pacífico a la luz del marco competencial de aplicación, sino que han estado integradas en él desde la Ley de régimen local de la Comunitat Valenciana de 2010. Y que ese fondo de cooperación se estructure a través de un plan sectorial anual no es sino consecuencia de la necesidad de realizar la coordinación y cooperación a través de una planificación en la que participen todas las administraciones implicadas, como ha venido exigiendo en su jurisprudencia este tribunal. Según la representación procesal de las Corts Valencianes, la incidencia en la capacidad de gasto de las diputaciones provinciales es viable conforme a la STC 109/1998, y además se ha de tener en cuenta que ello se hace tras el proceso participativo de las corporaciones locales, que también está previsto en la elaboración del plan sectorial anual a través de la comisión de colaboración y coordinación del fondo de cooperación municipal regulada en el art. 11 de la ley recurrida, en la que seis de sus dieciocho miembros representan a las diputaciones provinciales; lo que se ajusta a la doctrina establecida en la STC 101/2017, de 20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reproche alguno de constitucionalidad por lo que se refiere al apartado 2 del artículo 5. Este precepto solamente prevé que las diputaciones provinciales participen en el plan sectorial, algo que está en la línea mantenida por el Tribunal Constitucional de exigir la participación de los entes implicados en la coordinación a realizar por la comunidad autónoma, por lo que tampoco cabe reproche alguno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5.5, la previsión que contiene es consecuencia de la facultad de coordinación de la administración autonómica que contempla la ley, por lo que no hay duda alguna de su constitucionalidad. Y respecto del art. 5.6, se reitera lo expuesto, en cuanto su finalidad no es otra que tratar de hacer realidad la coordinación que ha de ejercer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 la letra a) del art. 7 desconoce que esta prescripción, como las demás de este mismo artículo, tiene la lógica interna del sistema que se ha aprobado: objetivar el sistema de financiación de las administraciones municipales, de forma que estas sepan con qué medios cuentan para ejercer sus competencias propias, decidiendo libremente cómo las ejercen. Con el sistema diseñado por la ley, serán los ayuntamientos los que, conociendo los ingresos que les corresponden como financiación, decidan cómo ejercer en concreto sus competencias, sin tener que postergar sus políticas públicas propias en detrimento de los fines que fije en sus subvenciones la diputación de la provincia en que estén situados.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Objetivar los criterios para asignar las cuantías concretas que corresponden a cada municipio como financiación del fondo de cooperación, fijado globalmente en el plan sectorial anual (previa audiencia de las diputaciones provinciales), no solo no resulta inconstitucional, en opinión del letrado de las Corts Valencianes, sino que, por el contrario, es lo más acorde con el respeto de la autonomía municipal, por lo que se ha de rechazar la impugnación del art. 7. Igualmente se ha de rechazar la alegación de que el precepto quebranta la exigencia constitucional de proporcionalidad “al eliminar toda intervención de las diputaciones provinciales en dicha tarea de asignación económica”; las diputaciones provinciales participan con seis representantes en un órgano colegiado de dieciocho miembros para diseñar el plan sectorial de financiación básica del fondo de cooperación municipal, por lo que no cabe más que reiterar la regularidad constitucional de la opción adoptada por el legislador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8 viene a concretar, respecto de las diputaciones provinciales, el esquema diseñado por la ley: la asignación de cuantías presupuestarias incondicionadas a los municipios, para que estos ejerzan sus competencias de forma autónoma, excluyéndose dichas cuantías del régimen de subvención de las diputaciones provinciales, con la finalidad de que no sean estas administraciones las que fijen los objetivos a perseguir por los municipios. De este modo, las diputaciones provinciales aportarán a los municipios de su ámbito geográfico los recursos previstos en el plan sectorial de financiación básica del fondo de cooperación municipal, en cuyo diseño habrán participado a través de la comisión creada al efecto en el art. 11 de la ley, por lo que no se puede apreciar tacha de inconstitucionalidad alguna a la luz de la doctrina constitucional anteriormente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9.1, relativo a las líneas específicas del fondo de cooperación municipal, de naturaleza incondicionada y no finalista, a establecer mediante decreto, y que serán compatibles con la percepción de las aportaciones de la línea general del fondo, es objeto de impugnación al entender los recurrentes que permite la imposición a las diputaciones provinciales de nuevas cargas financieras por vía reglamentaria, “anulando por completo su capacidad de decisión político-administrativa”. Argumenta la representación procesal de las Corts Valencianes que el hecho de que se contemplen con carácter eventual otras líneas del fondo de cooperación municipal no hace sino confirmar que deberán seguir el mismo proceso participativo que el resto de las que integren el fondo, integrándose en el plan sectorial anual elaborado con la participación de las diputaciones provinciales, por lo que tampoco en relación con ella se aprecia tacha alguna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En lo que atañe a la impugnación conjunta que se hace del art. 11.1 d) y 2 e) tercer guion, relativo a la composición y funcionamiento de la comisión de colaboración y coordinación, y de la disposición final tercera, que dispone que la composición de dicho órgano es de rango reglamentario, la argumentación de los recurrentes es, a juicio del letrado de las Corts, escueta y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11 se deriva que en la susodicha comisión están integrados con derecho de voto dieciocho personas, y un tercio de ellas, seis, representan a la administración provincial: dos representantes de cada una de las tres diputaciones provinciales de la Comunitat Valenciana, en concreto, sus presidentes y los responsables respectivos de hacienda de cada una de ellas. Por lo que no se puede compartir la tacha de inconstitucionalidad que se hace en el recurso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relación con la disposición final primera los recurrentes pretenden instar una declaración de inconstitucionalidad “preventiva”. Se alega que lo que se persigue con estas cláusulas deslegalizadoras es otorgar mayor flexibilidad a algunos preceptos legales con la finalidad de ajustar su contenido a cambios en la organización interna de la administración por reasignación de competencias y cuestiones análogas, y no vaciar de contenido las prescripciones legales por esa vía indirecta, como lo sería privar de representación a las diputaciones provinciales. Y en el caso de que así se hiciera en el futuro lo que procederá es impugnar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todos los motivos expuestos, el letrado de las Corts Valencianes solicita que se dicte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abril de 2022, tuvo entrada en el registro general de este tribunal escrito de la Abogacía General de la Generalitat Valenciana, en el que se formulan las siguientes alegaciones, de forma conjunta con las relativas al recurso de inconstitucionalidad núm. 614-2022.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alegaciones del abogado de la Generalitat Valenciana comienza afirmando, tras citar la doctrina del Tribunal Constitucional en materia de autonomía provincial (SSTC 4/1981, de 2 de febrero; 32/1981, de 28 de julio; 82/1982, de 21 de diciembre; 27/1987, de 27 de febrero; 214/1989, de 21 de diciembre; 159/2001, de 5 de julio; 121/2012, de 5 de junio; 41/2016, de 3 de marzo, y 82/2020, de 15 de julio), que basta una lectura somera de los artículos impugnados de la Ley 5/2021, reguladora del fondo de cooperación municipal de los municipios y entidades locales menores de la Comunitat Valenciana, para darse cuenta de que bajo ninguna óptica interpretativa se deja a las diputaciones vacantes de funciones, conservando tras la publicación de esta ley su plena operatividad.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impugnada tampoco contiene disposición alguna que contravenga la normativa estatal básica en materia de régimen local, ya que lo que concibe es un desarrollo pormenorizado de la normativa autonómica que forma el bloque de constitucionalidad, siendo plenamente constitucional y respetuosa con las competencias del Estado. En efecto, la Ley 5/2021 desarrolla el apartado 3 del art. 64 EACV y sustituye al art. 201 de la Ley 8/2010, de 23 de junio, de régimen local de la Comunitat Valenciana, que ya previó la existencia del fondo que ahora se detalla en la Ley 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 la Generalitat rechaza el reparo de que no existe un interés público que sustente la actividad de coordinación que el cuestionado fondo pretende. Con anterioridad a la Ley 5/2021 las cantidades que los municipios recibían del fondo de cooperación eran notoriamente desiguales dependiendo de la provincia a la que pertenecieran, porque mientras que la aportación de la Generalitat al fondo era equitativa, las aportaciones de las diputaciones eran discordantes. Ello se tradujo, de una forma clara, en una desigualdad de los ciudadanos en el acceso a los servicios públicos financiados con el fondo de cooperación, lo que justifica la implementación de una medida de coordinación destinada a corregir dichas disfuncionalidades. En consecuencia, según la Generalitat Valenciana, sí existe un interés general como el exigido en el apartado 3 del art. 66 EACV, interés que justifica la coordinación por parte de la Generalitat de las aportaciones de las diputaciones al fondo creado por la Ley 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argumenta por los recurrentes que la actividad de coordinación debe regirse por los mismos principios y reglas que en materia de ingresos y gastos públicos establecen las normas estatales para coordinar, y ponen como ejemplo tanto la Ley reguladora de las bases de régimen local como el texto refundido de la Ley reguladora de las haciendas locales, que crean mecanismos de financiación de servicios públicos análogos. Sin embargo, según el abogado de la Generalitat, se olvida que dichos mecanismos, como el contemplado en el Real Decreto Legislativo 2/2004, no se refieren a fondos de cooperación, sino a un fondo complementario de financiación, cuyos fines y objetivos no tienen relación alguna con el fondo regulado en la Ley 5/2021. Además, el hecho de que la normativa básica del Estado cree y regule unos mecanismos de coordinación, no limita la creación de otros por las comunidades autónomas que sean necesarios y adecuados a la realidad provincial de cada comunidad autónoma. La creación de mecanismos de cooperación adaptados a la realidad de cada comunidad autónoma corresponderá al legislativo de la correspondiente autonomía, en base a las peculiaridades territoriales y poblacionales de la comunidad correspondiente. Y se apoya, a tal efecto, en lo afirmado por este tribunal en las SSTC 82/2020, de 15 de julio, FJ 5, y 154/2015, de 9 de julio, FJ 6. En definitiva, según el abogado de la Generalitat, la coordinación se orienta a flexibilizar y prevenir disfunciones derivadas del propio sistema de distribución de competencias y debe graduarse en función de los intereses locales o supralocales presentes, pudiendo tener un ámbito estatal y otro autonómico, distinto del estatal y adaptado a la realidad correspondiente a los intereses locales y supralocales existentes en la concreta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Igualmente, se descarta la objeción relativa a la existencia de mecanismos menos lesivos para equiparar las aportaciones de las diputaciones provinciales a la financiación de un nivel mínimo de servicios públicos. Sostiene el abogado de la Generalitat que la Ley 5/2021 tiene la finalidad de conseguir una financiación equitativa de los servicios públicos locales básicos en todos los municipios de la Comunitat Valenciana, para lo que obliga a las diputaciones provinciales a participar presupuestariamente en el fondo y a cumplir, a través de sus presupuestos anuales, con los objetivos básicos anuales que garanticen que toda la ciudadanía reciba un nivel mínimo de prestaciones en los servicios públicos locales. Es, por ello, que desde el punto de vista de la coordinación de la financiación de servicios públicos locales, las únicas medidas posibles son las previstas en la Ley 5/2021: esto es, la obligación de contribuir al fondo de cooperación municipal y de financiar presupuestariamente determinados servicios públicos. La alternativa menos lesiva era la existente con anterioridad a la Ley 5/2021, que establecía una participación voluntaria en dicho fondo creado por el art. 64 EACV, pero se demostró ineficaz y aquejó falta de equidad y de coherencia interadministrativa. De ahí que resultase necesario pasar de la voluntariedad a la obligatoriedad, más proporcional y adecuada de acuerdo con lo fijado por la STC 82/2020 de 15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 la Generalitat no comparte tampoco el argumento de que la Ley 5/2021 extermina la autonomía financiera de las diputaciones provinciales al impedirles configurar sus presupuestos en base a sus decisiones sobre ingresos y desembolsos públicos. La aportación al fondo y la predeterminación presupuestaria de determinados gastos no afecta a la totalidad del presupuesto sino a una parte de este, quedando el restante enmarcado en la autonomía decisoria de las diputaciones. Además, el apartado 2 del art. 5 prevé la participación activa de las diputaciones en el plan sectorial de financiación básica del fondo de cooperación municipal garantizando que su voluntad presupuestaria servirá para la configuración final del fondo, por lo que no puede afirmarse que la ley priva a las diputaciones de su autonomía financiera pues, por un lado, la participación en el fondo es limitada y, por otro, su ámbito decisorio se extiende al propio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por lo que se refiere a la exigencia de que la limitación de la autonomía provincial esté suficientemente predeterminada por la ley, el abogado de la Generalitat recuerda lo afirmado por la STC 111/2016, de 9 de junio, relativa a la Ley 27/2013, de racionalización y sostenibilidad de la administración local, para acabar concluyendo que la predeterminación y concreción de la Ley 5/2021 es muy superior a la de esta, declarada constitucional en este aspecto por el Tribunal Constitucional. El grado de predeterminación de la limitación previsto en la ley impugnada es, según el abogado de la Generalitat, muy superior al exigido de ordinario por la jurisprudencia del máximo intérprete de la Constitución, con lo que, en su opinión, se cumplen los cánones exigidos tanto por el Tribunal Constitucional como por el art. 59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cabe entender que la Ley 5/2021, de 5 de noviembre, reguladora del fondo de cooperación municipal de los municipios y entidades locales menores de la Comunitat Valenciana, cumple con los requisitos exigidos por la legislación básica y por la doctrina del Tribunal Constitucional al obedecer a un interés público comprobado, ser proporcional, estar suficientemente predeterminada y ejecutarse mediante un planeamiento sectorial previo (con cita de la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24 de octubre de 2023, se acordó señalar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ha sido interpuesto por cincuenta y dos diputados y diputadas del Grupo Parlamentario Vox en el Congreso de los Diputados contra los arts. 2.2; 5.1, 2, 5 y 6; 7 a); 8; 9.1; 11.1 d) y 2 e) tercer guion y la disposición final primera de la Ley de las Corts Valencianes 5/2021, de 5 de noviembre, reguladora del fondo de cooperación municipal de los municipios y entidades locales menores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los recurrentes consideran que los preceptos impugnados vulneran la garantía constitucional de la autonomía provincial reconocida en los arts. 137 y 141 CE, así como la configuración legal que de esa autonomía ha realizado el legislador básico estatal en los arts. 7.2, 10.2, 36.1 y 59 LBRL. Igualmente entienden vulnerada la autonomía y suficiencia financiera de las diputaciones provinciales consagrada en el art. 142 CE. Por su parte, tanto el letrado de las Corts Valencianes como la Abogacía General de la Generalitat Valenciana defienden la plena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sobre la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este tribunal ya ha resuelto en la STC 124/2023, de 26 de septiembre, el recurso de inconstitucionalidad núm. 614-2022, interpuesto por más de cincuenta diputados y diputadas del Grupo Parlamentario Popular en el Congreso de los Diputados, contra varios preceptos de la Ley de las Corts Valencianes 5/2021, de 5 de noviembre, reguladora del fondo de cooperación municipal de los municipios y entidades locales menores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la medida en que los preceptos impugnados, en ambos recursos, son coincidentes en su mayor parte, hemos de determinar, con carácter preliminar, la incidencia que la citada STC 124/2023 tiene en el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presente recurso impugna previsiones que ya han sido declaradas inconstitucionales y nulas por la STC 124/2023: el inciso “en aplicación del artículo 66 del Estatuto de Autonomía de la Comunitat Valenciana”, del apartado 6 del art. 5, y el art. 7 en su totalidad. De acuerdo con la doctrina constitucional [por todas, la STC 107/2017, de 21 de septiembre, FJ 2 a), y las allí citadas], la expulsión del ordenamiento jurídico de estas previsiones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siguientes preceptos e incisos han sido declarados constitucionales por la STC 124/2023: el art. 2.2; el inciso “y las diputaciones provinciales” del art. 5.1; los incisos “en el que participarán las diputaciones provinciales” y “y cada diputación provincial” del art. 5.2; el art. 5.5 y 6; y el art. 8. La doctrina allí establecida (fundamentos jurídicos 5 a 8) es igualmente aplicable al presente recurso, por lo que de conformidad con la misma se han de entender desestimadas por remisión las tachas de inconstitucionalidad formuladas contra los arts. 2.2; 5.1, 2, 5 y 6;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arts. 9.1 y 11.1 d) y 2 e) tercer guion, así como la disposición final primera no han sido objeto de impugnación en el recurso núm. 614-2022 interpuesto por el Grupo Parlamentario Popular en el Congreso de los Diputados. A continuación, abordaremos su examen, si bien también se tomará en consideración la doctrina fijada en la ya citada STC 124/2023 en la medida en que sirva para dar respuesta a las tachas de inconstitucionalidad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Desestimación de los motivos de impugnación esgrimidos en relación con los arts. 9.1 y 11.1 d) y 2 e) tercer guion y la disposición final primera de la Ley 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9.1 posibilita que mediante decreto se puedan establecer líneas específicas del fondo de cooperación municipal complementarias de la general, lo que, según los recurrentes, ahonda en la vulneración de la autonomía de las diputaciones provinciales al anular por completo su capacidad de decisión político-administrativa. Esta es una alegación que, sin embargo, este tribunal no puede compartir, pues de dicho precepto en absoluto se puede derivar que dichas líneas específicas no deban estar sometidas a las mismas condiciones que hemos venido exigiendo para considerar constitucional la línea general del fondo de cooperación municipal (STC 124/2023, FJ 8). En concreto, será necesario que dichas líneas específicas se integren en el plan sectorial anual, siguiendo el mismo proceso participativo y sin que puedan suponer, en ningún caso, una obligación financiera de las diputaciones provinciales que ponga en riesgo su autonomía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tacha de inconstitucionalidad de los apartados 1 d) y 2 e) tercer guion del art. 11, relativa a la composición de la comisión de colaboración y coordinación, tampoco puede prosperar debido a que, por un lado, el dato que soporta esta alegación de los diputados recurrentes es erróneo: la citada comisión no está integrada únicamente por tres representantes de las diputaciones provinciales con derecho a voto, sino por seis (un tercio del total de sus miembros), tal y como se desprende inequívocamente de los preceptos referidos. Por otro lado, como ya señalamos en la STC 124/2023, FJ 8, en la concreción de la coordinación autonómica a través de los planes sectoriales anuales queda suficientemente garantizada la participación de las diputaciones provinciales a fin de defender sus propios intereses. Y es que, en efecto, lo que es exigible es que el legislador haya graduado el alcance o intensidad de la propia coordinación en función de la relación entre los intereses locales y supralocales o comunitarios existente en el asunto en cuestión, algo que, en el caso de la ley enjuiciada, se ha hecho, siempre que se tenga en cuenta que, como hemos reiterado, la obligación de participación de las diputaciones en la dotación financiera del fondo, a concretar en cada plan sectorial anual, ha de ser muy limitada, sin que, por consiguiente, pueda poner en entredicho su capacidad de decisión autónoma en materia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tampoco cabe apreciar inconstitucionalidad alguna en el contenido de la disposición final primera, en cuanto se limita a atribuir rango reglamentario a la composición de la comisión de colaboración y coordinación del fondo de cooperación municipal. La alegación de los recurrentes está basada exclusivamente en un temor futuro: el Consell puede “minorar en cualquier momento e incluso suprimir la preceptiva presencia de las diputaciones provinciales”. Es constante la doctrina de este tribunal que insiste en que no será legítima la utilización del recurso de inconstitucionalidad con la finalidad de obtener declaraciones preventivas o previsoras ante eventuales agravios (STC 36/2022, de 10 de marzo, FJ 4, y las allí citadas). Es por ello que, si algo así sucediera, en la medida en que pudiera ser una decisión que no garantizara suficientemente la participación de las diputaciones provinciales en defensa de sus intereses, sería susceptible de ser impugnada y, en su caso, declarada nula. Dicho de otro modo, la previsión de la disposición final primera es susceptible de ser interpretada y desarrollada en un sentido perfectamente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del inciso “en aplicación del artículo 66 del Estatuto de Autonomía de la Comunitat Valenciana”, del apartado 6 del art. 5; y del art. 7 de la Ley de las Corts Valencianes 5/2021, de 5 de noviembre, reguladora del fondo de cooperación municipal de los municipios y entidades locales menores de la Comunitat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Sáez Valcárcel a la sentencia dictada en el recurso de inconstitucionalidad núm. 874-2022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desacuerdo con la fundamentación y el fallo de la sentencia son las mismas que expresé en mi voto particular a la STC 124/2023, de 26 de septiembre, por la que se resolvió el recurso de inconstitucionalidad núm. 614-2022, cuyo contenido era sustancialmente idéntico al ahora enjuiciado, y cuya doctrina se aplica. Me remito, por lo tanto, a lo que allí consta.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el magistrado don Enrique Arnaldo Alcubilla, la magistrada doña Concepción Espejel Jorquera y el magistrado don César Tolosa Tribiño a la sentencia del Pleno que resuelve el recurso de inconstitucionalidad núm. 874-2022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respeto a la opinión de la mayoría del Pleno, formulamos el presente voto particular por discrepar de la fundamentación y del fallo de la sentencia recaída en el recurso de inconstitucionalidad 874-2022, interpuesto contra la Ley de las Corts Valencianes 5/2021, de 5 de noviembre, reguladora del fondo de cooperación municipal de los municipios y entidades locales menores de la Comunitat Valenciana.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han quedado detalladamente expuestas en el voto particular formulado a la STC 124/2023, de 26 de septiembre, de la que la presente resolución es aplicación, por lo que, a fin de evitar reiteraciones innecesarias, nos remitimos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