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26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3133-2023, promovido por el presidente del Gobierno contra la disposición adicional segunda de la Ley de la Asamblea de Madrid 1/2023, de 15 de febrero, de creación de la Agencia Madrileña para el Apoyo a las Personas Adultas con Discapacidad. Ha comparecido y formulado alegaciones el Gobierno de la Comunidad de Madrid.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11 de mayo de 2023, el abogado del Estado interpuso recurso de inconstitucionalidad en nombre del presidente del Gobierno contra la disposición adicional segunda de la Ley de la Asamblea de Madrid 1/2023, de 15 de febrero, de creación de la Agencia Madrileña para el Apoyo a las Personas Adultas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invocó el artículo 161.2 CE a fin de que se produjera la suspensión de la aplicación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adicional segunda establece, bajo la rúbrica “En favor del derecho reconocido de la vida de las personas con discapacidad”, que “[e]n todo caso, cuando se pretenda llevar a cabo cualquier actuación que afecte al derecho a la vida de la persona con discapacidad a la que se haya provisto de un apoyo de carácter representativo para el ejercicio de la capacidad jurídica o se determine de manera expresa en la resolución que estableció el apoyo, se tramitará un procedimiento de jurisdicción voluntaria para la solicitud de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la consideración de que dicha disposición es de aplicación cuando la Agencia Madrileña para el Apoyo a las Personas Adultas con Discapacidad haya sido designada por resolución judicial para ejercer la curatela con funciones representativas y, con ocasión de dicho ejercicio, pretenda llevar a cabo una actuación que afecte al derecho a la vida de dicha persona. Fundamenta la inconstitucionalidad de dicha disposición adicional en motivos competenciales y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de la Ley de la Asamblea de Madrid 1/2023, de 15 de febrero, establece requisitos civiles y procesales para el ejercicio de la capacidad jurídica de las personas con discapacidad sobre los que la comunidad autónoma carece de competencia. En concreto, prevé la obligación de recabar en todo caso autorización judicial por medio de un expediente de jurisdicción voluntaria para la realización de cualquier actuación que afecte al derecho a la vida de una persona con discapacidad sobre la cual ostente una medida de apoyo para el ejercicio de la capacidad jurídica con funciones representativas la Agencia Madrileña para el Apoyo a las Personas Adultas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regulación establece los supuestos en que debe recabarse autorización por parte de quien ostente la función representativa de la persona con discapacidad, a un órgano judicial, por un procedimiento de jurisdicción voluntaria, lo que vulnera el artículo 149.1.6 CE. También supone una injerencia en la Ley Orgánica 6/1985, de 1 de julio, del Poder Judicial, en la Ley 1/2000, de 7 de enero, de enjuiciamiento civil, y en la Ley 15/2015, de 2 de julio, de la jurisdicción voluntaria, que está dictada al amparo de la competencia exclusiva del Estado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 alega que dicha regulación es una norma de orden procesal que la comunidad autónoma no puede adoptar, porque no puede establecer requisitos procesales adicionales, no previstos por la normativa estatal. Es decir, no puede establecer nuevas funciones de los órganos judiciales, por ser esta una materia exclusiva del Estado de acuerdo con el artículo 149.1.6 CE, no encontrándose la regulación impugnada dentro de las “necesarias especialidades” a las que se refiere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disposición adicional segunda de la Ley vulnera lo dispuesto en el artículo 149.1.6 CE porque contiene normas de Derecho procesal para cuya existencia, además, no se explicita motivación en tanto que exigencia derivada de la propia regulación sustantiva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también que la regulación impugnada vulnera las competencias en materia de legislación civil (art. 149.1.8 CE) al regular una materia propia del Derecho civil, produciendo adicionalmente una injerencia no permitida en lo concerniente a las funciones representativas de los curadores reguladas en el Código civil (CC). Alega que corresponde al Estado regular las cuestiones relativas a la capacidad y estado civil de las personas y los efectos de las circunstancias que modifican una y otro, entre las que se incluyen los supuestos en que el representante de una persona con discapacidad —el curador— necesita autorización judicial para actuar en su nombre y el procedimiento judicial aplicable al efecto. Dicha regulación se establece, entre otros preceptos, en el artículo 287.1 CC, modificado por la Ley 8/2021, de 2 de junio, por la que se reforma la legislación civil y procesal para el apoyo a las personas con discapacidad en el ejercicio de su capacidad jurídica, que a su vez, modifica la Ley 15/2015, de 2 de julio, de la jurisdicción voluntaria, y que ha sido dictada, como señala su disposición final segunda, al amparo de la competencia del Estado en materia de legislación civil (art. 149.1.8 CE) y procesal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conforme a la regulación establecida en el Código civil, la regla general es que el ejercicio de actos de trascendencia personal (entre los que se incluyen decisiones que afectan a la vida del demandante) no requiere autorización judicial, salvo en los casos constatados de falta de capacidad para hacerlo. La necesidad de recabar “en todo caso” autorización judicial que prevé la disposición adicional de la Ley 1/2023, con independencia de las capacidades intelectivas y volitivas, en el caso concreto del sujeto a la curatela, resultaría en contradicción con la regulación del Código civil, y también con la finalidad que persigue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disposición adicional segunda de la Ley 1/2023 establece requisitos civiles para el ejercicio de la capacidad jurídica de las personas con discapacidad sobre los que dicha comunidad autónoma carece de toda competencia, estableciendo la exigencia de una autorización judicial a través de un cauce procedimental (jurisdicción voluntaria) no previsto en la legislación procesal y sustantiva civil aprobada por el Estado en el ejercicio de sus competencias. Cita, al respecto, la STC 72/2021, de 18 de marzo,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la reserva de ley orgánica (art. 81.1 CE), por regular requisitos adicionales y distintos a los previstos en el artículo 5.2 de la Ley Orgánica 3/2021, de 24 de marzo, de regulación de la eutanasia (LORE).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de la Ley de la Asamblea de Madrid 1/2023 vulnera el ordenamiento estatal, al exigir autorización judicial “[e]n todo caso” para “cualquier actuación que afecte al derecho a la vida de la persona con discapacidad”, desconociendo la excepción del artículo 287.1 CC, que impone dicha autorización para “realizar actos de transcendencia personal o familiar cuando la persona afectada no pueda hacerlo por sí misma”, que deja expresamente “a salvo” lo dispuesto “en otras leyes especiales”, las cuales, en virtud de dicha salvedad, pueden excluir la autorización judicial en determinados supuestos, como hace el artículo 5.2 LORE, exclusión que ha sido confirmada por la STC 19/2023, de 22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en ningún caso prevé la necesidad de recabar previamente una autorización judicial vía expediente de jurisdicción voluntaria. La STC 19/2023 ha confirmado la constitucionalidad del artículo 5.2 LORE en el que se regula la prestación de la ayuda para morir, sin necesidad de autorización judicial, a las personas que se encuentren en situación de incapacidad y hubieran manifestado en documento previo extendido que tal es su voluntad [FJ 8 C) d)]. Además, esta materia está reservada a ley orgánica. La contravención por la disposición adicional segunda de la Ley 1/2023 del artículo 5.2 LORE es la razón determinante de la inconstitucionalidad, por infracción de la reserva de ley orgánica del artículo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la vulneración del principio de seguridad jurídica (artículo 9.3 CE), habida cuenta de que el ciudadano o ciudadana que quisiese ejercitar su derecho a acceder a la prestación de la ayuda a morir (ex art. 1 LORE) no sabría con exactitud los requisitos a los que se ha de atener, esto es, si los previstos en el artículo 5 LORE, o —además de estos— los exigidos por la disposición adicional segunda de la Ley de la Asamblea de Madrid 1/2023,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vulneración del artículo 9 de la Ley 41/2002, de 14 de noviembre, básica reguladora de la autonomía del paciente y de derechos y obligaciones en materia de información y documentación clínica, al que se remite el citado artículo 287.1 CC, conforme al cual la regla general es que se ha de recabar el consentimiento del propio paciente. Solo se prevé la posible intervención judicial en caso de que el consentimiento haya de darse, por representación, por el representante legal o sus parientes, si su decisión presenta la posibilidad de ser contraria a los intereses del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esto, la disposición adicional segunda de la Ley 1/2023, que impone en todo caso la necesidad de pedir autorización judicial por el mero hecho de que haya una decisión judicial que atribuya funciones representativas al curador, es igualmente contraria al artículo 9 de la citada Ley 41/2002,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junio de 2023 el Pleno del Tribunal Constitucional, a propuesta de la Sección Primera, acordó admitir a trámite el recurso de inconstitucionalidad, dar traslado de la demanda y documentos presentados, conforme establece el artículo 34 de la Ley Orgánica del Tribunal Constitucional (LOTC), al Congreso de los Diputados y al Senado, por conducto de sus presidentes, así como a la Asamblea de Madrid y al Gobierno de la Comunidad de Madrid, por conducto de sus presidentes, al objeto de que, en el plazo de quince días, pudieran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del inciso impugnado, desde la fecha de interposición del recurso —11 de mayo de 2023— para las partes del proceso y desde el día en que aparezca publicada la suspensión en el “Boletín Oficial del Estado” para los terceros, lo que se comunicaría a los presidentes de la Asamblea de Madrid y del Gobierno de la Comunidad de Madrid, así como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12 de junio de 2023, se comunica el acuerdo de la presidencia del Senado, en ejercicio de la delegación conferida por la mesa de la Diputación Permanente de la Cámara, de dar por personada a la Cámara,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Comunidad de Madrid formuló sus alegaciones por escrito registrado el día 23 de junio de 2023, en las que interesa se dicte sentencia que declare ajustada a Derecho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a fin de dar cumplimiento a la Ley 8/2021, de 2 de junio, por la que se reforma la legislación civil y procesal para el apoyo a las personas con discapacidad en el ejercicio de su capacidad jurídica, se hizo necesario sustituir la Agencia Madrileña para la Tutela de Adultos de la Comunidad de Madrid por la nueva Agencia Madrileña para el Apoyo a las Personas Adultas con Discapacidad, objeto de regulación en la Ley 1/2023. En el proyecto de ley remitido por el Consejo de Gobierno de la Comunidad de Madrid a la Asamblea de Madrid (“Boletín Oficial de la Asamblea de Madrid” núm. 49, de 26 de mayo de 2022), no figuraba el texto de la disposición adicional segunda ahora impugnada, que fue introducida por una enmienda del Grupo Parlamentario Vox durante la tramitación parlamentaria. Dicha enmienda fue informada por los servicios jurídicos de la Cámara (artículo 143.1 del Reglamento de la Asamblea de Madrid), mediante dictamen de 21 de septiembre de 2022, en el que se pusieron de manifiesto advertencias desde el punto de vista competencial, que el letrado de la Comunidad de Madrid transcribe en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la enmienda establece la obligatoriedad en la Comunidad de Madrid de plantear un proceso de jurisdicción voluntaria cuando se pretenda tomar una decisión que afecte al derecho a la vida de la persona con discapacidad, lo que incide en la legislación procesal, en tanto en cuanto determina un supuesto en que necesariamente hay que tramitar un expediente de jurisdicción voluntaria. Expone que la jurisdicción voluntaria se disciplina en la Ley 15/2015, de 2 de julio, reguladora de la jurisdicción voluntaria, dictada al amparo de las competencias del Estado en materia de legislación procesal (artículo 149.1.6 CE), que no prevé la jurisdicción voluntaria para la decisión sobre el derecho a la vida de las personas con discapacidad. Explica que, conforme al artículo 149.1.6 CE, no toda la regulación procesal le está vedada a las comunidades autónomas, si bien la incidencia de la legislación autonómica en la materia procesal queda reducida a las necesarias especialidades que deriven del Derecho sustantivo propio de la comunidad autónoma. Por consiguiente, en tanto que excepción a la competencia exclusiva del Estado, la competencia autonómica en materia procesal es limitada y debe quedar circunscrita a la necesidad de establecer una peculiaridad procesal derivada de las especialidades establecidas en la normativa autonómica reguladora de una determinada materia sustantiva (cita las SSTC 47/2004, de 25 de marzo, y 2/2018,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dicha doctrina, el citado dictamen de los letrados de la Asamblea de Madrid, transcrito en las alegaciones del letrado de la Comunidad de Madrid afirma que el proyecto de ley no contenía ninguna peculiaridad sustantiva respecto a las decisiones que pudieran afectar al derecho a la vida de las personas con discapacidad, sino que tenía por objeto regular la Agencia Madrileña para el Apoyo a las Personas Adultas con Discapacidad para adecuarse a las exigencias derivadas de la modificación del régimen jurídico de la incapacidad por la Ley 8/2021, de 2 de junio. Por otra parte, cita la Ley de la Asamblea de Madrid 4/2017, de 9 de marzo, de derechos y garantías de las personas en el proceso de morir, que en sus artículos 9, 14 y 15 contiene determinaciones respecto a la toma de decisiones en el proceso de morir de las personas con discapacidad y que resulta aplicable en todo aquello que no contradiga a la posterior LORE.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destaca, también, que la enmienda objeto de análisis no introduce propiamente una especialidad, sino que modifica, ampliándola, una categoría jurídica relevante en el ámbito procesal y, por tanto, regulada por el derecho procesal general, como es la jurisdicción voluntaria. Y, en tercer lugar, explica que dicha ampliación no queda conectada de forma directa con una peculiaridad del derecho sustantivo de la Comunidad de Madrid; o, en otros términos, no se encuentra una especialidad tal en la legislación autonómica respecto a la toma de decisiones que incidan en la vida de las personas con discapacidad de la que derive la necesidad de ampliar los supuestos en los que debe seguirse un expediente de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expone que, con posterioridad, se emitió el informe de la ponencia del que derivó la redacción definitiva de la disposición adicional segunda de la Ley 1/2023, como consecuencia de una enmienda transaccional, pero a la que en todo caso “resultan trasladables las observaciones formuladas por los letrados de la Asamblea de Madrid en su dictamen de 21 de septiembre de 2022, […] en lo que se refiere a los aspectos competenciales del meritado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remitido al presidente del Tribunal Constitucional, el presidente de la Asamblea de Madrid comunica el acuerdo de la junta de portavoces de dicha Cámara, de 30 de junio de 2023, de no aprobar la propuesta de elevación al Pleno de la Cámara, en su siguiente sesión plenaria, en orden a personarse y formular alegaciones ante el Tribunal Constitucional en el procedimiento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del Pleno de 14 de julio de 2023 se acordó que, próximo a finalizar el plazo de los cinco meses que señala el artículo 161.2 CE desde que se produjo la suspensión de la disposición adicional impugnada, se oyese a las partes personadas —abogado del Estado y letrado de la Comunidad de Madrid— para que, en el plazo de cinco días, expusiesen lo que considerasen conveniente acerca del mantenimiento o levantamiento de dicha suspensión. El abogado del Estado interesó el mantenimiento de la suspensión inicialmente acordada por escrito registrado el día 21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del Tribunal el día 27 de julio de 2023, la presidenta del Congreso de los Diputados comunica el acuerdo de la mesa de la Diputación Permanente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el ATC 445/2023, de 27 de septiembre, el Pleno acuerda mantener la suspensión de la aplicación de la disposición adicional impugnada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octubre de 2023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promovido por el presidente del Gobierno contra la disposición adicional segunda de la Ley de la Asamblea de Madrid 1/2023, de 15 de febrero, de creación de la Agencia Madrileña para el Apoyo a las Personas Adultas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adicional, bajo la rúbrica “En favor del derecho reconocido de la vida de las personas con discapacidad”, establece que “en todo caso, cuando se pretenda llevar a cabo cualquier actuación que afecte al derecho a la vida de la persona con discapacidad a la que se haya provisto de un apoyo de carácter representativo para el ejercicio de la capacidad jurídica o se determine de manera expresa en la resolución que estableció el apoyo, se tramitará un procedimiento de jurisdicción voluntaria para la solicitud de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motivos competenciales y sustantivos. De una parte, se afirma que la disposición adicional controvertida vulnera las competencias del Estado sobre legislación civil (art. 149.1.8 CE) y legislación procesal (art. 149.1.6 CE), al establecer requisitos civiles y procesales para el ejercicio de la capacidad jurídica de las personas con discapacidad sobre los que la comunidad autónoma carece de competencia. De otra parte, alega la vulneración de la reserva de ley orgánica (art. 81.1 CE), por regular requisitos adicionales y distintos a los previstos en el artículo 5.2 de la Ley Orgánica 3/2021, de 24 de marzo, de regulación de la eutanasia, del principio de seguridad jurídica (art. 9.3 CE), y del artículo 9 de la Ley 41/2002, de 14 de noviembre, básica reguladora de la autonomía del paciente y de derechos y obligaciones en materia de información y documentación clínica.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recogido en los antecedentes de esta sentencia, la representación procesal de la Comunidad de Madrid solicita de este tribunal que dicte sentencia ajustada a derecho, haciendo suyas las objeciones competenciales expresadas por los letrados de la Asamblea de Madrid en la tramitación parlamentaria del proyecto de ley en relación con la enmienda que dio lugar a la disposición adicional segunda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orden de examen de las diferentes tachas de inconstitucionalidad que se formulan en la demanda, debemos recordar que corresponde a este tribunal, en función de las circunstancias concurrentes en cada supuesto concreto sometido a su consideración, determinar el orden del examen de las quejas planteadas [STC 37/2022, de 10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comenzará con el análisis de las impugnaciones de carácter competencial pues, si se estimara el recurso por esos motivos, no sería necesario abordar los de carácter sustantivo [en el mismo sentido, SSTC 177/2016, de 20 de octubre, FJ 3; 132/2017, de 14 de noviembre, FJ 3, y 37/2022,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Régimen de distribución de competencias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denuncia de una parte, como se ha expuesto, motivos competenciales, por lo que debemos determinar la materia objeto de la regulación discutida para después examinar la distribución competencial existente sobre ella. Atendiendo al contenido de la disposición adicional segunda debemos convenir con el abogado del Estado en que establece regulación procesal, dado que exige recabar en todo caso autorización judicial por medio de un expediente de jurisdicción voluntaria cuando se pretenda llevar a cabo cualquier actuación que afecte al derecho a la vida de la persona con discapacidad a la que se haya provisto de un apoyo de carácter representativo para el ejercicio de la capacidad jurídica o se determine de manera expresa en la resolución que estableció el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constitucional sobre la distribución de competencias en materia de legislación procesal ha sido resumida en numerosas ocasiones [entre otras, SSTC 13/2019, de 31 de enero, FJ 2 b), y 72/2021, de 18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149.1.6 CE, la legislación procesal es una “competencia general” del Estado [STC 80/2018, de 5 de julio, FJ 5 a); 13/2019, FJ 2 b), y 72/2021, FJ 5 b)]; y una competencia autonómica “de orden limitado”; circunscrita a “las necesarias especialidades que en este orden se deriven de las particularidades del derecho sustantivo de las comunidades autónomas” [STC 72/2021,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13/2019, FJ 2 b), pusimos de relieve que no cabe interpretar esta salvedad competencial de modo tal que quede vacía de contenido la competencia general en materia de legislación procesal atribuida al Estado: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solo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aquellas que, por la conexión directa con las particularidades del Derecho sustantivo autonómico, vengan requeridas por estas” [SSTC 47/2004, de 25 de marzo, FJ 4; 2/2018, de 11 de enero, FJ 4, y 80/2018,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añadimos que [SSTC 13/2019, FJ 2 b), y 72/2021, FJ 5 b)] «[c]orresponde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21/2012, de 16 de febrero, FJ 7, y 80/2018, FJ 5 a)]. Para entender cumplidamente justificada en un caso la aplicación de la salvedad competencial contenida en el artículo 149.1.6 CE deben completarse tres operaciones.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Finalmente, “ha de indagarse si, entre las peculiaridades del ordenamiento sustantivo autonómico y las singularidades procesales incorporadas por el legislador autonómico en la norma impugnada, existe una conexión directa tal que justifique las especialidades procesales” [STC 80/2018, FJ 5 a), citando las SSTC 47/2004, FJ 5, y 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anterior conlleva que la competencia para dictar esta norma no pueda encontrarse amparada en la salvedad prevista en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no ha justificado una peculiaridad del Derecho sustantivo autonómico a la que pudiera asociarse el inciso cuestionado, ni ha razonado cuáles son las especialidades procesales, ni, en consecuencia, ha argumentado acerca de la eventual conexión directa entre la peculiaridad del ordenamiento sustantivo autonómico y la singularidad procesal. Al contrario, la representación procesal de la Comunidad de Madrid, remitiéndose al dictamen de los letrados de la Asamblea de Madrid sobre la enmienda presentada al proyecto de ley que ha dado lugar a la disposición adicional segunda recurrida, pone de relieve que el proyecto de ley no contenía ninguna peculiaridad sustantiva respecto a las decisiones que pudieran afectar al derecho a la vida de las personas con discapacidad; que la enmienda no introduce propiamente una especialidad, sino que modifica, ampliándola, una categoría jurídica relevante en el ámbito procesal y, por tanto, regulada por el Derecho procesal general, como es la jurisdicción voluntaria; y, finalmente, que dicha ampliación no queda conectada de forma directa con una peculiaridad del Derecho sustantivo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adicional segunda de la Ley de la Asamblea de Madrid 1/2023 invade la competencia general en materia procesal que corresponde al Estado (art. 149.1.6 CE). Tal invasión se produce por la sola razón de que el precepto autonómico regula cuestiones que le están vedadas [en el mismo sentido, STC 13/2019,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la impugnación y, en consecuencia, declarar la inconstitucionalidad y nulidad de la disposición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promovido por el presidente del Gobierno y, en consecuencia, declarar inconstitucional y nula la disposición adicional segunda de la Ley de la Asamblea de Madrid 1/2023, de 15 de febrero, de creación de la Agencia Madrileña para el Apoyo a las Personas Adultas con Discapacidad.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